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912" w:rsidRPr="00FD2912" w:rsidRDefault="00FD2912" w:rsidP="00FD2912">
      <w:pPr>
        <w:pStyle w:val="af9"/>
        <w:rPr>
          <w:b w:val="0"/>
        </w:rPr>
      </w:pPr>
      <w:r w:rsidRPr="00FD2912">
        <w:rPr>
          <w:b w:val="0"/>
        </w:rPr>
        <w:t>РОССИЙСКАЯ  ФЕДЕРАЦИЯ</w:t>
      </w:r>
    </w:p>
    <w:p w:rsidR="00FD2912" w:rsidRDefault="00FD2912" w:rsidP="00FD2912">
      <w:pPr>
        <w:pStyle w:val="aff0"/>
      </w:pPr>
      <w:r>
        <w:t>ОБЩЕСТВО С ОГРАНИЧЕННОЙ ОТВЕТСТВЕННОСТЬЮ</w:t>
      </w:r>
    </w:p>
    <w:p w:rsidR="00FD2912" w:rsidRDefault="00FD2912" w:rsidP="00FD2912">
      <w:pPr>
        <w:jc w:val="center"/>
        <w:rPr>
          <w:sz w:val="28"/>
        </w:rPr>
      </w:pPr>
      <w:r>
        <w:rPr>
          <w:sz w:val="28"/>
        </w:rPr>
        <w:t>«ЯНТА</w:t>
      </w:r>
      <w:r w:rsidR="00E71A98">
        <w:rPr>
          <w:sz w:val="28"/>
        </w:rPr>
        <w:t>-ЗАПАД</w:t>
      </w:r>
      <w:r>
        <w:rPr>
          <w:sz w:val="28"/>
        </w:rPr>
        <w:t>»</w:t>
      </w:r>
    </w:p>
    <w:p w:rsidR="00FD2912" w:rsidRDefault="00FD2912" w:rsidP="00FD2912">
      <w:pPr>
        <w:jc w:val="center"/>
        <w:rPr>
          <w:sz w:val="28"/>
        </w:rPr>
      </w:pPr>
    </w:p>
    <w:p w:rsidR="00E47955" w:rsidRPr="000B23B6" w:rsidRDefault="000B23B6" w:rsidP="002330B0">
      <w:pPr>
        <w:keepNext/>
        <w:spacing w:after="120" w:line="276" w:lineRule="auto"/>
        <w:ind w:left="74"/>
        <w:jc w:val="center"/>
        <w:outlineLvl w:val="1"/>
        <w:rPr>
          <w:sz w:val="28"/>
          <w:szCs w:val="28"/>
        </w:rPr>
      </w:pPr>
      <w:r w:rsidRPr="00FD2912">
        <w:rPr>
          <w:sz w:val="28"/>
          <w:szCs w:val="28"/>
        </w:rPr>
        <w:t>ПРИКАЗ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34"/>
        <w:gridCol w:w="3562"/>
        <w:gridCol w:w="2417"/>
        <w:gridCol w:w="2642"/>
      </w:tblGrid>
      <w:tr w:rsidR="00E47955" w:rsidRPr="00E37A1F" w:rsidTr="006533FE">
        <w:trPr>
          <w:trHeight w:val="340"/>
        </w:trPr>
        <w:tc>
          <w:tcPr>
            <w:tcW w:w="392" w:type="pct"/>
          </w:tcPr>
          <w:p w:rsidR="00E47955" w:rsidRPr="00E37A1F" w:rsidRDefault="00E47955" w:rsidP="002330B0">
            <w:pPr>
              <w:spacing w:line="276" w:lineRule="auto"/>
              <w:jc w:val="both"/>
            </w:pPr>
          </w:p>
        </w:tc>
        <w:tc>
          <w:tcPr>
            <w:tcW w:w="1904" w:type="pct"/>
          </w:tcPr>
          <w:p w:rsidR="00E47955" w:rsidRPr="00E37A1F" w:rsidRDefault="00924BA8" w:rsidP="00E8281B">
            <w:pPr>
              <w:spacing w:line="276" w:lineRule="auto"/>
              <w:ind w:left="-108"/>
              <w:jc w:val="both"/>
            </w:pPr>
            <w:r>
              <w:t>«</w:t>
            </w:r>
            <w:r w:rsidR="00E71A98">
              <w:t>01</w:t>
            </w:r>
            <w:r>
              <w:t>»</w:t>
            </w:r>
            <w:r w:rsidR="00E47955" w:rsidRPr="00E37A1F">
              <w:t xml:space="preserve"> </w:t>
            </w:r>
            <w:r w:rsidR="00E71A98">
              <w:t>января</w:t>
            </w:r>
            <w:r w:rsidR="00E47955" w:rsidRPr="00E37A1F">
              <w:t xml:space="preserve"> </w:t>
            </w:r>
            <w:r w:rsidR="00F151DA">
              <w:t>20</w:t>
            </w:r>
            <w:r w:rsidR="00E71A98">
              <w:t>20</w:t>
            </w:r>
            <w:r w:rsidR="00E47955" w:rsidRPr="00E37A1F">
              <w:t>г.</w:t>
            </w:r>
          </w:p>
        </w:tc>
        <w:tc>
          <w:tcPr>
            <w:tcW w:w="1292" w:type="pct"/>
          </w:tcPr>
          <w:p w:rsidR="00E47955" w:rsidRPr="00E37A1F" w:rsidRDefault="00E47955" w:rsidP="002330B0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E47955" w:rsidRPr="00E37A1F" w:rsidRDefault="00E47955" w:rsidP="002330B0">
            <w:pPr>
              <w:spacing w:line="276" w:lineRule="auto"/>
              <w:rPr>
                <w:lang w:val="en-US"/>
              </w:rPr>
            </w:pPr>
            <w:r w:rsidRPr="00E37A1F">
              <w:t xml:space="preserve">№ </w:t>
            </w:r>
            <w:r w:rsidR="00FE0A2E">
              <w:t>1</w:t>
            </w:r>
          </w:p>
        </w:tc>
      </w:tr>
      <w:tr w:rsidR="00E47955" w:rsidRPr="00E37A1F" w:rsidTr="006533FE">
        <w:trPr>
          <w:trHeight w:val="340"/>
        </w:trPr>
        <w:tc>
          <w:tcPr>
            <w:tcW w:w="5000" w:type="pct"/>
            <w:gridSpan w:val="4"/>
          </w:tcPr>
          <w:p w:rsidR="00E47955" w:rsidRPr="00E37A1F" w:rsidRDefault="00E47955" w:rsidP="002330B0">
            <w:pPr>
              <w:spacing w:line="276" w:lineRule="auto"/>
              <w:jc w:val="center"/>
            </w:pPr>
          </w:p>
        </w:tc>
      </w:tr>
    </w:tbl>
    <w:p w:rsidR="00F920A0" w:rsidRPr="00943A68" w:rsidRDefault="00F920A0" w:rsidP="002330B0">
      <w:pPr>
        <w:spacing w:line="276" w:lineRule="auto"/>
        <w:rPr>
          <w:sz w:val="20"/>
          <w:szCs w:val="20"/>
        </w:rPr>
      </w:pPr>
    </w:p>
    <w:p w:rsidR="00943A68" w:rsidRDefault="00EF7570" w:rsidP="002330B0">
      <w:pPr>
        <w:rPr>
          <w:sz w:val="20"/>
          <w:szCs w:val="20"/>
        </w:rPr>
      </w:pPr>
      <w:r w:rsidRPr="00943A68">
        <w:rPr>
          <w:sz w:val="20"/>
          <w:szCs w:val="20"/>
        </w:rPr>
        <w:t xml:space="preserve">Об утверждении </w:t>
      </w:r>
      <w:r w:rsidR="00E327B0" w:rsidRPr="00943A68">
        <w:rPr>
          <w:sz w:val="20"/>
          <w:szCs w:val="20"/>
        </w:rPr>
        <w:t>политики</w:t>
      </w:r>
      <w:r w:rsidR="00924BA8" w:rsidRPr="00943A68">
        <w:rPr>
          <w:sz w:val="20"/>
          <w:szCs w:val="20"/>
        </w:rPr>
        <w:t xml:space="preserve"> </w:t>
      </w:r>
      <w:r w:rsidR="00943A68">
        <w:rPr>
          <w:sz w:val="20"/>
          <w:szCs w:val="20"/>
        </w:rPr>
        <w:t>в</w:t>
      </w:r>
    </w:p>
    <w:p w:rsidR="00EF7570" w:rsidRPr="00943A68" w:rsidRDefault="00EF7570" w:rsidP="002330B0">
      <w:pPr>
        <w:rPr>
          <w:sz w:val="20"/>
          <w:szCs w:val="20"/>
        </w:rPr>
      </w:pPr>
      <w:r w:rsidRPr="00943A68">
        <w:rPr>
          <w:sz w:val="20"/>
          <w:szCs w:val="20"/>
        </w:rPr>
        <w:t>отношени</w:t>
      </w:r>
      <w:r w:rsidR="00E327B0" w:rsidRPr="00943A68">
        <w:rPr>
          <w:sz w:val="20"/>
          <w:szCs w:val="20"/>
        </w:rPr>
        <w:t>и обработки персональных данных</w:t>
      </w:r>
    </w:p>
    <w:p w:rsidR="00E327B0" w:rsidRPr="00E47955" w:rsidRDefault="00E327B0" w:rsidP="002330B0">
      <w:pPr>
        <w:spacing w:line="276" w:lineRule="auto"/>
        <w:rPr>
          <w:b/>
          <w:i/>
        </w:rPr>
      </w:pPr>
    </w:p>
    <w:p w:rsidR="00F920A0" w:rsidRDefault="00EF7570" w:rsidP="002330B0">
      <w:pPr>
        <w:tabs>
          <w:tab w:val="left" w:pos="1134"/>
        </w:tabs>
        <w:spacing w:line="276" w:lineRule="auto"/>
        <w:ind w:firstLine="709"/>
        <w:jc w:val="both"/>
      </w:pPr>
      <w:r w:rsidRPr="00E47955">
        <w:t>Во исполнение требований Федерального закона №152-ФЗ от 27</w:t>
      </w:r>
      <w:r w:rsidR="00F151DA">
        <w:t xml:space="preserve"> июля </w:t>
      </w:r>
      <w:r w:rsidRPr="00E47955">
        <w:t xml:space="preserve">2006г. </w:t>
      </w:r>
      <w:r w:rsidR="00924BA8">
        <w:t>«</w:t>
      </w:r>
      <w:r w:rsidRPr="00E47955">
        <w:t>О персональных данных</w:t>
      </w:r>
      <w:r w:rsidR="00924BA8">
        <w:t>»</w:t>
      </w:r>
      <w:r w:rsidRPr="00E47955">
        <w:t>, а также прочих нормативных документов по защите информации</w:t>
      </w:r>
      <w:r w:rsidR="00E47955" w:rsidRPr="00E47955">
        <w:t>,</w:t>
      </w:r>
    </w:p>
    <w:p w:rsidR="000B23B6" w:rsidRPr="00E47955" w:rsidRDefault="000B23B6" w:rsidP="002330B0">
      <w:pPr>
        <w:tabs>
          <w:tab w:val="left" w:pos="1134"/>
        </w:tabs>
        <w:spacing w:line="276" w:lineRule="auto"/>
        <w:ind w:firstLine="709"/>
        <w:jc w:val="both"/>
        <w:rPr>
          <w:spacing w:val="10"/>
        </w:rPr>
      </w:pPr>
      <w:r>
        <w:t>ПРИКАЗЫВАЮ:</w:t>
      </w:r>
    </w:p>
    <w:p w:rsidR="00D84D0A" w:rsidRPr="00E47955" w:rsidRDefault="00E97762" w:rsidP="002330B0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b/>
        </w:rPr>
      </w:pPr>
      <w:r w:rsidRPr="00E47955">
        <w:rPr>
          <w:lang w:eastAsia="ar-SA"/>
        </w:rPr>
        <w:t xml:space="preserve">Утвердить </w:t>
      </w:r>
      <w:r w:rsidR="00EF7570" w:rsidRPr="00E47955">
        <w:rPr>
          <w:lang w:eastAsia="ar-SA"/>
        </w:rPr>
        <w:t xml:space="preserve">прилагаемую </w:t>
      </w:r>
      <w:r w:rsidR="007D436E" w:rsidRPr="00E47955">
        <w:rPr>
          <w:lang w:eastAsia="ar-SA"/>
        </w:rPr>
        <w:t>П</w:t>
      </w:r>
      <w:r w:rsidR="00D01348" w:rsidRPr="00E47955">
        <w:rPr>
          <w:lang w:eastAsia="ar-SA"/>
        </w:rPr>
        <w:t>олитику в отношении обработки</w:t>
      </w:r>
      <w:r w:rsidR="001172A8" w:rsidRPr="00E47955">
        <w:t xml:space="preserve"> персональных данных </w:t>
      </w:r>
      <w:r w:rsidR="00AC5E70" w:rsidRPr="00E47955">
        <w:t xml:space="preserve">в </w:t>
      </w:r>
      <w:r w:rsidR="00E54FFD">
        <w:t>ООО «Янта</w:t>
      </w:r>
      <w:r w:rsidR="00E71A98">
        <w:t>-Запад</w:t>
      </w:r>
      <w:r w:rsidR="00E54FFD">
        <w:t>»</w:t>
      </w:r>
      <w:r w:rsidR="00B06C44" w:rsidRPr="00E47955">
        <w:t xml:space="preserve"> </w:t>
      </w:r>
      <w:r w:rsidR="006952E9" w:rsidRPr="00E47955">
        <w:t xml:space="preserve">(далее </w:t>
      </w:r>
      <w:r w:rsidR="002D7EA7">
        <w:t>–</w:t>
      </w:r>
      <w:r w:rsidR="006952E9" w:rsidRPr="00E47955">
        <w:t xml:space="preserve"> </w:t>
      </w:r>
      <w:r w:rsidR="007D436E" w:rsidRPr="00E47955">
        <w:t>П</w:t>
      </w:r>
      <w:r w:rsidR="006952E9" w:rsidRPr="00E47955">
        <w:t>олитика)</w:t>
      </w:r>
      <w:r w:rsidR="004F1FF0">
        <w:t xml:space="preserve"> (Приложение к настоящему </w:t>
      </w:r>
      <w:r w:rsidR="000B23B6">
        <w:t>приказу</w:t>
      </w:r>
      <w:r w:rsidR="004F1FF0">
        <w:t>)</w:t>
      </w:r>
      <w:r w:rsidR="00D01348" w:rsidRPr="00E47955">
        <w:rPr>
          <w:lang w:eastAsia="ar-SA"/>
        </w:rPr>
        <w:t>.</w:t>
      </w:r>
    </w:p>
    <w:p w:rsidR="00F920A0" w:rsidRPr="00E47955" w:rsidRDefault="00D01348" w:rsidP="002330B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E47955">
        <w:rPr>
          <w:lang w:eastAsia="ar-SA"/>
        </w:rPr>
        <w:t xml:space="preserve">Обеспечить неограниченный доступ к </w:t>
      </w:r>
      <w:r w:rsidR="007D436E" w:rsidRPr="00E47955">
        <w:rPr>
          <w:lang w:eastAsia="ar-SA"/>
        </w:rPr>
        <w:t>П</w:t>
      </w:r>
      <w:r w:rsidRPr="00E47955">
        <w:rPr>
          <w:lang w:eastAsia="ar-SA"/>
        </w:rPr>
        <w:t>олитике.</w:t>
      </w:r>
    </w:p>
    <w:p w:rsidR="00244750" w:rsidRPr="00F151DA" w:rsidRDefault="009E5584" w:rsidP="002330B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233A98">
        <w:t xml:space="preserve">Ответственному за организацию обработки персональных данных </w:t>
      </w:r>
      <w:r w:rsidR="00F920A0" w:rsidRPr="00233A98">
        <w:t>в</w:t>
      </w:r>
      <w:r w:rsidR="0084548D" w:rsidRPr="00233A98">
        <w:t xml:space="preserve"> </w:t>
      </w:r>
      <w:r w:rsidR="00F920A0" w:rsidRPr="00233A98">
        <w:t xml:space="preserve">срок не позднее десяти рабочих дней от даты подписания настоящего </w:t>
      </w:r>
      <w:r w:rsidR="000B23B6">
        <w:t>приказа</w:t>
      </w:r>
      <w:r w:rsidR="002D7EA7" w:rsidRPr="00F151DA">
        <w:t xml:space="preserve"> </w:t>
      </w:r>
      <w:r w:rsidR="007D436E" w:rsidRPr="00F151DA">
        <w:t>о</w:t>
      </w:r>
      <w:r w:rsidR="00D01348" w:rsidRPr="00F151DA">
        <w:t xml:space="preserve">публиковать </w:t>
      </w:r>
      <w:r w:rsidR="0084548D" w:rsidRPr="00F151DA">
        <w:t>Политику на официальном сайте</w:t>
      </w:r>
      <w:r w:rsidR="00F151DA" w:rsidRPr="00F151DA">
        <w:t xml:space="preserve"> </w:t>
      </w:r>
      <w:r w:rsidR="00E54FFD">
        <w:t>ООО «Янта</w:t>
      </w:r>
      <w:r w:rsidR="00E71A98">
        <w:t>-Запад</w:t>
      </w:r>
      <w:r w:rsidR="00E54FFD">
        <w:t>»</w:t>
      </w:r>
      <w:r w:rsidR="00FE0A2E">
        <w:t xml:space="preserve"> или предоставить неограниченный доступ к ней</w:t>
      </w:r>
      <w:r w:rsidR="00D01348" w:rsidRPr="00F151DA">
        <w:t>.</w:t>
      </w:r>
    </w:p>
    <w:p w:rsidR="007D436E" w:rsidRPr="00E47955" w:rsidRDefault="002D7EA7" w:rsidP="002330B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>
        <w:t xml:space="preserve">Ответственному за организацию обработки персональных данных </w:t>
      </w:r>
      <w:r w:rsidR="007D436E" w:rsidRPr="00E47955">
        <w:t xml:space="preserve">ознакомить с настоящим </w:t>
      </w:r>
      <w:r w:rsidR="000B23B6">
        <w:t>приказом</w:t>
      </w:r>
      <w:r w:rsidR="007D436E" w:rsidRPr="00E47955">
        <w:t xml:space="preserve"> и </w:t>
      </w:r>
      <w:r w:rsidR="007D436E" w:rsidRPr="00E47955">
        <w:rPr>
          <w:lang w:eastAsia="ar-SA"/>
        </w:rPr>
        <w:t xml:space="preserve">Политикой </w:t>
      </w:r>
      <w:r w:rsidR="000B23B6">
        <w:t>работников</w:t>
      </w:r>
      <w:r w:rsidR="00487834" w:rsidRPr="00E47955">
        <w:t xml:space="preserve"> </w:t>
      </w:r>
      <w:r w:rsidR="00E54FFD">
        <w:t>ООО «Янта</w:t>
      </w:r>
      <w:r w:rsidR="00E71A98">
        <w:t>-Запад</w:t>
      </w:r>
      <w:r w:rsidR="00E54FFD">
        <w:t>»</w:t>
      </w:r>
      <w:r w:rsidR="007D436E" w:rsidRPr="00E47955">
        <w:t xml:space="preserve"> </w:t>
      </w:r>
      <w:r w:rsidR="00233A98">
        <w:t>(</w:t>
      </w:r>
      <w:r w:rsidR="007D436E" w:rsidRPr="00E47955">
        <w:t xml:space="preserve">под </w:t>
      </w:r>
      <w:r w:rsidR="00233A98">
        <w:t>подпись)</w:t>
      </w:r>
      <w:r w:rsidR="007D436E" w:rsidRPr="00E47955">
        <w:t>.</w:t>
      </w:r>
    </w:p>
    <w:p w:rsidR="00D84D0A" w:rsidRPr="00E47955" w:rsidRDefault="00D84D0A" w:rsidP="002330B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E47955">
        <w:t xml:space="preserve">Контроль за исполнением настоящего </w:t>
      </w:r>
      <w:r w:rsidR="000B23B6" w:rsidRPr="00E54FFD">
        <w:t>приказа</w:t>
      </w:r>
      <w:r w:rsidRPr="00E54FFD">
        <w:t xml:space="preserve"> оставляю за собой</w:t>
      </w:r>
      <w:r w:rsidRPr="00E47955">
        <w:t>.</w:t>
      </w:r>
    </w:p>
    <w:p w:rsidR="00EF7570" w:rsidRDefault="00EF7570" w:rsidP="002330B0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E27B3" w:rsidRPr="008E27B3" w:rsidRDefault="008E27B3" w:rsidP="002330B0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979"/>
        <w:gridCol w:w="3271"/>
      </w:tblGrid>
      <w:tr w:rsidR="00155C67" w:rsidTr="00155C67">
        <w:trPr>
          <w:trHeight w:val="366"/>
        </w:trPr>
        <w:tc>
          <w:tcPr>
            <w:tcW w:w="3232" w:type="pct"/>
            <w:vAlign w:val="bottom"/>
            <w:hideMark/>
          </w:tcPr>
          <w:p w:rsidR="00155C67" w:rsidRDefault="00E54FFD">
            <w:pPr>
              <w:spacing w:line="276" w:lineRule="auto"/>
              <w:ind w:left="-108"/>
            </w:pPr>
            <w:r>
              <w:t>Генеральный директор</w:t>
            </w:r>
          </w:p>
        </w:tc>
        <w:tc>
          <w:tcPr>
            <w:tcW w:w="1768" w:type="pct"/>
            <w:vAlign w:val="bottom"/>
            <w:hideMark/>
          </w:tcPr>
          <w:p w:rsidR="00155C67" w:rsidRDefault="00E54FFD">
            <w:pPr>
              <w:spacing w:line="276" w:lineRule="auto"/>
              <w:jc w:val="right"/>
            </w:pPr>
            <w:r>
              <w:t xml:space="preserve">Е.З. </w:t>
            </w:r>
            <w:proofErr w:type="spellStart"/>
            <w:r>
              <w:t>Баймашев</w:t>
            </w:r>
            <w:proofErr w:type="spellEnd"/>
          </w:p>
        </w:tc>
      </w:tr>
    </w:tbl>
    <w:p w:rsidR="00EF7570" w:rsidRDefault="00EF7570" w:rsidP="00EF7570">
      <w:pPr>
        <w:rPr>
          <w:szCs w:val="28"/>
        </w:rPr>
      </w:pPr>
    </w:p>
    <w:p w:rsidR="00EF7570" w:rsidRDefault="00EF7570" w:rsidP="00204737">
      <w:pPr>
        <w:jc w:val="center"/>
        <w:rPr>
          <w:szCs w:val="28"/>
        </w:rPr>
        <w:sectPr w:rsidR="00EF7570" w:rsidSect="002330B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0F7F" w:rsidRPr="002B0F7F" w:rsidRDefault="002B0F7F" w:rsidP="000D5A50">
      <w:pPr>
        <w:ind w:left="5812"/>
        <w:jc w:val="right"/>
        <w:rPr>
          <w:sz w:val="20"/>
          <w:szCs w:val="20"/>
          <w:lang w:val="en-US"/>
        </w:rPr>
      </w:pPr>
      <w:r w:rsidRPr="002B0F7F">
        <w:rPr>
          <w:sz w:val="20"/>
          <w:szCs w:val="20"/>
        </w:rPr>
        <w:t>Приложение</w:t>
      </w:r>
      <w:r w:rsidR="000D5A50">
        <w:rPr>
          <w:sz w:val="20"/>
          <w:szCs w:val="20"/>
        </w:rPr>
        <w:t xml:space="preserve"> 1 </w:t>
      </w:r>
      <w:r w:rsidRPr="002B0F7F">
        <w:rPr>
          <w:sz w:val="20"/>
          <w:szCs w:val="20"/>
        </w:rPr>
        <w:t>к</w:t>
      </w:r>
      <w:r w:rsidRPr="002B0F7F">
        <w:rPr>
          <w:sz w:val="20"/>
          <w:szCs w:val="20"/>
          <w:lang w:val="en-US"/>
        </w:rPr>
        <w:t xml:space="preserve"> </w:t>
      </w:r>
      <w:r w:rsidR="000B23B6">
        <w:rPr>
          <w:sz w:val="20"/>
          <w:szCs w:val="20"/>
        </w:rPr>
        <w:t>приказу</w:t>
      </w:r>
      <w:r w:rsidRPr="002B0F7F">
        <w:rPr>
          <w:sz w:val="20"/>
          <w:szCs w:val="20"/>
          <w:lang w:val="en-US"/>
        </w:rPr>
        <w:t xml:space="preserve"> </w:t>
      </w:r>
    </w:p>
    <w:p w:rsidR="009E5584" w:rsidRPr="002B0F7F" w:rsidRDefault="002B0F7F" w:rsidP="000D5A50">
      <w:pPr>
        <w:ind w:left="5812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от</w:t>
      </w:r>
      <w:r w:rsidRPr="002B0F7F">
        <w:rPr>
          <w:sz w:val="20"/>
          <w:szCs w:val="20"/>
          <w:lang w:val="en-US"/>
        </w:rPr>
        <w:t xml:space="preserve"> «</w:t>
      </w:r>
      <w:r w:rsidR="00E71A98">
        <w:rPr>
          <w:sz w:val="20"/>
          <w:szCs w:val="20"/>
        </w:rPr>
        <w:t>01</w:t>
      </w:r>
      <w:r w:rsidRPr="002B0F7F">
        <w:rPr>
          <w:sz w:val="20"/>
          <w:szCs w:val="20"/>
          <w:lang w:val="en-US"/>
        </w:rPr>
        <w:t xml:space="preserve">» </w:t>
      </w:r>
      <w:r w:rsidR="00E71A98">
        <w:rPr>
          <w:sz w:val="20"/>
          <w:szCs w:val="20"/>
        </w:rPr>
        <w:t>января</w:t>
      </w:r>
      <w:r w:rsidRPr="002B0F7F">
        <w:rPr>
          <w:sz w:val="20"/>
          <w:szCs w:val="20"/>
          <w:lang w:val="en-US"/>
        </w:rPr>
        <w:t xml:space="preserve"> </w:t>
      </w:r>
      <w:r w:rsidR="000D5A50">
        <w:rPr>
          <w:sz w:val="20"/>
          <w:szCs w:val="20"/>
        </w:rPr>
        <w:t>20</w:t>
      </w:r>
      <w:r w:rsidR="00E71A98">
        <w:rPr>
          <w:sz w:val="20"/>
          <w:szCs w:val="20"/>
        </w:rPr>
        <w:t>20</w:t>
      </w:r>
      <w:r w:rsidRPr="002B0F7F">
        <w:rPr>
          <w:sz w:val="20"/>
          <w:szCs w:val="20"/>
          <w:lang w:val="en-US"/>
        </w:rPr>
        <w:t xml:space="preserve"> </w:t>
      </w:r>
      <w:r w:rsidRPr="002B0F7F">
        <w:rPr>
          <w:sz w:val="20"/>
          <w:szCs w:val="20"/>
        </w:rPr>
        <w:t>г</w:t>
      </w:r>
      <w:r w:rsidRPr="002B0F7F">
        <w:rPr>
          <w:sz w:val="20"/>
          <w:szCs w:val="20"/>
          <w:lang w:val="en-US"/>
        </w:rPr>
        <w:t xml:space="preserve">. № </w:t>
      </w:r>
      <w:r w:rsidR="00FE0A2E">
        <w:rPr>
          <w:sz w:val="20"/>
          <w:szCs w:val="20"/>
        </w:rPr>
        <w:t>1</w:t>
      </w:r>
    </w:p>
    <w:p w:rsidR="002B0F7F" w:rsidRPr="002B0F7F" w:rsidRDefault="002B0F7F" w:rsidP="009E5584">
      <w:pPr>
        <w:jc w:val="center"/>
        <w:rPr>
          <w:szCs w:val="28"/>
          <w:lang w:val="en-US"/>
        </w:rPr>
      </w:pPr>
    </w:p>
    <w:p w:rsidR="00547FD4" w:rsidRPr="002330B0" w:rsidRDefault="00EF619B" w:rsidP="00204737">
      <w:pPr>
        <w:jc w:val="center"/>
        <w:rPr>
          <w:b/>
        </w:rPr>
      </w:pPr>
      <w:r w:rsidRPr="002330B0">
        <w:rPr>
          <w:b/>
        </w:rPr>
        <w:t>ПОЛИТИКА</w:t>
      </w:r>
    </w:p>
    <w:p w:rsidR="00D84D0A" w:rsidRPr="002766C1" w:rsidRDefault="00EF619B" w:rsidP="00204737">
      <w:pPr>
        <w:jc w:val="center"/>
      </w:pPr>
      <w:r w:rsidRPr="002330B0">
        <w:rPr>
          <w:b/>
        </w:rPr>
        <w:t>в отношени</w:t>
      </w:r>
      <w:r w:rsidR="00CC2F26" w:rsidRPr="002330B0">
        <w:rPr>
          <w:b/>
        </w:rPr>
        <w:t xml:space="preserve">и обработки персональных </w:t>
      </w:r>
      <w:r w:rsidR="00CC2F26" w:rsidRPr="00E54FFD">
        <w:rPr>
          <w:b/>
        </w:rPr>
        <w:t>данных</w:t>
      </w:r>
      <w:r w:rsidR="002766C1" w:rsidRPr="00E54FFD">
        <w:rPr>
          <w:b/>
        </w:rPr>
        <w:t xml:space="preserve"> </w:t>
      </w:r>
      <w:r w:rsidR="002B0F7F" w:rsidRPr="00E54FFD">
        <w:rPr>
          <w:b/>
        </w:rPr>
        <w:t xml:space="preserve">в </w:t>
      </w:r>
      <w:r w:rsidR="00E54FFD" w:rsidRPr="00E54FFD">
        <w:rPr>
          <w:b/>
        </w:rPr>
        <w:t>ООО «Янта</w:t>
      </w:r>
      <w:r w:rsidR="00E71A98">
        <w:rPr>
          <w:b/>
        </w:rPr>
        <w:t>-Запад</w:t>
      </w:r>
      <w:r w:rsidR="00E54FFD" w:rsidRPr="00E54FFD">
        <w:rPr>
          <w:b/>
        </w:rPr>
        <w:t>»</w:t>
      </w:r>
    </w:p>
    <w:p w:rsidR="00D84D0A" w:rsidRPr="002330B0" w:rsidRDefault="00D84D0A" w:rsidP="00204737">
      <w:pPr>
        <w:jc w:val="center"/>
      </w:pPr>
    </w:p>
    <w:p w:rsidR="008B5B21" w:rsidRPr="00F27676" w:rsidRDefault="00C779CF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4"/>
        </w:rPr>
      </w:pPr>
      <w:bookmarkStart w:id="0" w:name="_Toc348956364"/>
      <w:bookmarkStart w:id="1" w:name="_Toc352150355"/>
      <w:r w:rsidRPr="00F27676">
        <w:rPr>
          <w:rStyle w:val="af4"/>
        </w:rPr>
        <w:t>Основные термины и определения</w:t>
      </w:r>
      <w:bookmarkEnd w:id="0"/>
      <w:bookmarkEnd w:id="1"/>
    </w:p>
    <w:p w:rsidR="00D26DC1" w:rsidRDefault="00D26DC1" w:rsidP="002330B0">
      <w:pPr>
        <w:tabs>
          <w:tab w:val="left" w:pos="1134"/>
        </w:tabs>
        <w:spacing w:line="276" w:lineRule="auto"/>
        <w:ind w:firstLine="709"/>
        <w:jc w:val="both"/>
      </w:pPr>
      <w:r>
        <w:t>А</w:t>
      </w:r>
      <w:r w:rsidRPr="00D26DC1">
        <w:t xml:space="preserve">втоматизированная обработка персональных данных </w:t>
      </w:r>
      <w:r>
        <w:t>–</w:t>
      </w:r>
      <w:r w:rsidRPr="00D26DC1">
        <w:t xml:space="preserve"> обработка персональных данных с помощью</w:t>
      </w:r>
      <w:r w:rsidR="000D5A50">
        <w:t xml:space="preserve"> средств вычислительной техники.</w:t>
      </w:r>
    </w:p>
    <w:p w:rsidR="00F41672" w:rsidRPr="004F1FF0" w:rsidRDefault="00F41672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Блокирование персональных данных </w:t>
      </w:r>
      <w:r w:rsidR="00C13B4B" w:rsidRPr="004F1FF0">
        <w:t>–</w:t>
      </w:r>
      <w:r w:rsidRPr="004F1FF0">
        <w:t xml:space="preserve"> временное прекращение обработки персональных данных (за исключением случаев, если обработка необходима для уточнения персональн</w:t>
      </w:r>
      <w:r w:rsidR="000D5A50">
        <w:t>ых данных).</w:t>
      </w:r>
    </w:p>
    <w:p w:rsidR="00F41672" w:rsidRDefault="00F41672" w:rsidP="002330B0">
      <w:pPr>
        <w:spacing w:line="276" w:lineRule="auto"/>
        <w:ind w:firstLine="709"/>
        <w:jc w:val="both"/>
      </w:pPr>
      <w:r w:rsidRPr="004F1FF0">
        <w:t xml:space="preserve">Информационная система персональных данных </w:t>
      </w:r>
      <w:r w:rsidR="00C13B4B" w:rsidRPr="004F1FF0">
        <w:t>–</w:t>
      </w:r>
      <w:r w:rsidRPr="004F1FF0">
        <w:t xml:space="preserve"> совокупность содержащихся в базах данных персональных данных и обеспечивающих их обработку информационных т</w:t>
      </w:r>
      <w:r w:rsidR="00810C55" w:rsidRPr="004F1FF0">
        <w:t>ехнологий и технических средс</w:t>
      </w:r>
      <w:r w:rsidR="000D5A50">
        <w:t>тв.</w:t>
      </w:r>
    </w:p>
    <w:p w:rsidR="00D26DC1" w:rsidRPr="004F1FF0" w:rsidRDefault="00D26DC1" w:rsidP="002330B0">
      <w:pPr>
        <w:spacing w:line="276" w:lineRule="auto"/>
        <w:ind w:firstLine="709"/>
        <w:jc w:val="both"/>
      </w:pPr>
      <w:r>
        <w:t>О</w:t>
      </w:r>
      <w:r w:rsidRPr="00D26DC1"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</w:t>
      </w:r>
      <w:r w:rsidR="000D5A50">
        <w:t>му субъекту персональных данных.</w:t>
      </w:r>
    </w:p>
    <w:p w:rsidR="00CD5254" w:rsidRPr="004F1FF0" w:rsidRDefault="00CD5254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Обработка персональных данных </w:t>
      </w:r>
      <w:r w:rsidR="00C13B4B" w:rsidRPr="004F1FF0">
        <w:t>–</w:t>
      </w:r>
      <w:r w:rsidRPr="004F1FF0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0D5A50">
        <w:t>уничтожение персональных данных.</w:t>
      </w:r>
    </w:p>
    <w:p w:rsidR="00CD5254" w:rsidRPr="004F1FF0" w:rsidRDefault="00C13B4B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>Оператор персональных данных (оператор)</w:t>
      </w:r>
      <w:r w:rsidR="00CD5254" w:rsidRPr="004F1FF0">
        <w:t xml:space="preserve"> </w:t>
      </w:r>
      <w:r w:rsidRPr="004F1FF0">
        <w:t>–</w:t>
      </w:r>
      <w:r w:rsidR="00CD5254" w:rsidRPr="004F1FF0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0D5A50">
        <w:t xml:space="preserve"> персональными данными.</w:t>
      </w:r>
    </w:p>
    <w:p w:rsidR="00CD5254" w:rsidRPr="004F1FF0" w:rsidRDefault="008B5B21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Персональные данные </w:t>
      </w:r>
      <w:r w:rsidR="00C13B4B" w:rsidRPr="004F1FF0">
        <w:t>–</w:t>
      </w:r>
      <w:r w:rsidRPr="004F1FF0">
        <w:t xml:space="preserve"> любая информация, относящаяся к прямо или косвенно </w:t>
      </w:r>
      <w:r w:rsidR="00B06C44" w:rsidRPr="004F1FF0">
        <w:t>определенному,</w:t>
      </w:r>
      <w:r w:rsidRPr="004F1FF0">
        <w:t xml:space="preserve"> или определяемому физическому лицу (субъекту персональных данных</w:t>
      </w:r>
      <w:r w:rsidR="004F1FF0" w:rsidRPr="004F1FF0">
        <w:t>);</w:t>
      </w:r>
    </w:p>
    <w:p w:rsidR="00CD5254" w:rsidRPr="004F1FF0" w:rsidRDefault="00CD5254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Предоставление персональных данных </w:t>
      </w:r>
      <w:r w:rsidR="00C13B4B" w:rsidRPr="004F1FF0">
        <w:t>–</w:t>
      </w:r>
      <w:r w:rsidRPr="004F1FF0">
        <w:t xml:space="preserve"> действия, направленные на раскрытие персональных данных определенному л</w:t>
      </w:r>
      <w:r w:rsidR="000D5A50">
        <w:t>ицу или определенному кругу лиц.</w:t>
      </w:r>
    </w:p>
    <w:p w:rsidR="00CD5254" w:rsidRDefault="00CD5254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Распространение персональных данных </w:t>
      </w:r>
      <w:r w:rsidR="00C13B4B" w:rsidRPr="004F1FF0">
        <w:t>–</w:t>
      </w:r>
      <w:r w:rsidRPr="004F1FF0">
        <w:t xml:space="preserve"> действия, направленные на раскрытие персональных д</w:t>
      </w:r>
      <w:r w:rsidR="000D5A50">
        <w:t>анных неопределенному кругу лиц.</w:t>
      </w:r>
    </w:p>
    <w:p w:rsidR="006D7E07" w:rsidRPr="004F1FF0" w:rsidRDefault="006D7E07" w:rsidP="002330B0">
      <w:pPr>
        <w:tabs>
          <w:tab w:val="left" w:pos="1134"/>
        </w:tabs>
        <w:spacing w:line="276" w:lineRule="auto"/>
        <w:ind w:firstLine="709"/>
        <w:jc w:val="both"/>
      </w:pPr>
      <w:r>
        <w:rPr>
          <w:bCs/>
        </w:rPr>
        <w:t>Т</w:t>
      </w:r>
      <w:r w:rsidRPr="006D7E07">
        <w:rPr>
          <w:bCs/>
        </w:rPr>
        <w:t xml:space="preserve">рансграничная передача персональных данных </w:t>
      </w:r>
      <w:r w:rsidRPr="006D7E07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>
        <w:t>.</w:t>
      </w:r>
    </w:p>
    <w:p w:rsidR="008B5B21" w:rsidRPr="004F1FF0" w:rsidRDefault="00CD5254" w:rsidP="002330B0">
      <w:pPr>
        <w:tabs>
          <w:tab w:val="left" w:pos="1134"/>
        </w:tabs>
        <w:spacing w:line="276" w:lineRule="auto"/>
        <w:ind w:firstLine="709"/>
        <w:jc w:val="both"/>
      </w:pPr>
      <w:r w:rsidRPr="004F1FF0">
        <w:t xml:space="preserve">Уничтожение персональных данных </w:t>
      </w:r>
      <w:r w:rsidR="00C13B4B" w:rsidRPr="004F1FF0">
        <w:t>–</w:t>
      </w:r>
      <w:r w:rsidRPr="004F1FF0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94530" w:rsidRPr="00F27676" w:rsidRDefault="006D7E07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2" w:name="_Toc352150356"/>
      <w:r>
        <w:rPr>
          <w:rStyle w:val="af4"/>
        </w:rPr>
        <w:br w:type="page"/>
      </w:r>
      <w:r w:rsidR="00C779CF" w:rsidRPr="002B0F7F">
        <w:rPr>
          <w:rStyle w:val="af4"/>
        </w:rPr>
        <w:t>Общие</w:t>
      </w:r>
      <w:r w:rsidR="00C779CF" w:rsidRPr="00F27676">
        <w:t xml:space="preserve"> положения</w:t>
      </w:r>
      <w:bookmarkEnd w:id="2"/>
    </w:p>
    <w:p w:rsidR="00094530" w:rsidRPr="00E54FFD" w:rsidRDefault="00094530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F27676">
        <w:t xml:space="preserve">Настоящая Политика </w:t>
      </w:r>
      <w:r w:rsidR="00A12E63" w:rsidRPr="00F27676">
        <w:t>в отношении обработки персональных данных в</w:t>
      </w:r>
      <w:r w:rsidRPr="00F27676">
        <w:t xml:space="preserve"> </w:t>
      </w:r>
      <w:r w:rsidR="000B23B6">
        <w:br/>
      </w:r>
      <w:r w:rsidR="00E54FFD">
        <w:t>ООО «Янта</w:t>
      </w:r>
      <w:r w:rsidR="00E71A98">
        <w:t>-Запад</w:t>
      </w:r>
      <w:r w:rsidR="00E54FFD">
        <w:t>»</w:t>
      </w:r>
      <w:r w:rsidR="00B06C44" w:rsidRPr="00F27676">
        <w:t xml:space="preserve"> </w:t>
      </w:r>
      <w:r w:rsidR="00233A98" w:rsidRPr="00F27676">
        <w:t xml:space="preserve">(далее </w:t>
      </w:r>
      <w:r w:rsidR="00233A98">
        <w:t>–</w:t>
      </w:r>
      <w:r w:rsidR="00233A98" w:rsidRPr="00F27676">
        <w:t xml:space="preserve"> Политика)</w:t>
      </w:r>
      <w:r w:rsidR="003D60E0" w:rsidRPr="00F27676">
        <w:t xml:space="preserve"> </w:t>
      </w:r>
      <w:r w:rsidRPr="00F27676">
        <w:t>является официальным документом, в котором определен</w:t>
      </w:r>
      <w:r w:rsidR="005E5CE2" w:rsidRPr="00F27676">
        <w:t>ы</w:t>
      </w:r>
      <w:r w:rsidRPr="00F27676">
        <w:t xml:space="preserve"> </w:t>
      </w:r>
      <w:r w:rsidR="005E5CE2" w:rsidRPr="00F27676">
        <w:t>общие принципы</w:t>
      </w:r>
      <w:r w:rsidR="003D60E0" w:rsidRPr="00F27676">
        <w:t>,</w:t>
      </w:r>
      <w:r w:rsidR="00C779CF" w:rsidRPr="00F27676">
        <w:t xml:space="preserve"> </w:t>
      </w:r>
      <w:r w:rsidR="003D60E0" w:rsidRPr="00F27676">
        <w:t xml:space="preserve">цели </w:t>
      </w:r>
      <w:r w:rsidR="00C779CF" w:rsidRPr="00F27676">
        <w:t xml:space="preserve">и порядок </w:t>
      </w:r>
      <w:r w:rsidR="00B161BB" w:rsidRPr="00F27676">
        <w:t>обработк</w:t>
      </w:r>
      <w:r w:rsidR="005E5CE2" w:rsidRPr="00F27676">
        <w:t>и</w:t>
      </w:r>
      <w:r w:rsidR="00B161BB" w:rsidRPr="00F27676">
        <w:t xml:space="preserve"> </w:t>
      </w:r>
      <w:r w:rsidR="003D60E0" w:rsidRPr="00F27676">
        <w:t>персональных</w:t>
      </w:r>
      <w:r w:rsidR="00B161BB" w:rsidRPr="00F27676">
        <w:t xml:space="preserve"> данных</w:t>
      </w:r>
      <w:r w:rsidR="002B0F7F" w:rsidRPr="002B0F7F">
        <w:t xml:space="preserve"> (</w:t>
      </w:r>
      <w:r w:rsidR="002B0F7F">
        <w:t xml:space="preserve">далее – </w:t>
      </w:r>
      <w:r w:rsidR="002B0F7F" w:rsidRPr="00E54FFD">
        <w:t>ПДн)</w:t>
      </w:r>
      <w:r w:rsidR="00C779CF" w:rsidRPr="00E54FFD">
        <w:t xml:space="preserve">, а </w:t>
      </w:r>
      <w:r w:rsidR="002B4237" w:rsidRPr="00E54FFD">
        <w:t>также</w:t>
      </w:r>
      <w:r w:rsidR="00C779CF" w:rsidRPr="00E54FFD">
        <w:t xml:space="preserve"> с</w:t>
      </w:r>
      <w:r w:rsidR="00B161BB" w:rsidRPr="00E54FFD">
        <w:t xml:space="preserve">ведения о реализуемых </w:t>
      </w:r>
      <w:r w:rsidR="00C779CF" w:rsidRPr="00E54FFD">
        <w:t>мерах защиты</w:t>
      </w:r>
      <w:r w:rsidR="00B161BB" w:rsidRPr="00E54FFD">
        <w:t xml:space="preserve"> </w:t>
      </w:r>
      <w:r w:rsidR="002B0F7F" w:rsidRPr="00E54FFD">
        <w:t>ПДн</w:t>
      </w:r>
      <w:r w:rsidRPr="00E54FFD">
        <w:t>.</w:t>
      </w:r>
    </w:p>
    <w:p w:rsidR="00FE4B14" w:rsidRPr="00E54FFD" w:rsidRDefault="00094530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E54FFD">
        <w:t>Настоящ</w:t>
      </w:r>
      <w:r w:rsidR="00FE4B14" w:rsidRPr="00E54FFD">
        <w:t>ая</w:t>
      </w:r>
      <w:r w:rsidRPr="00E54FFD">
        <w:t xml:space="preserve"> </w:t>
      </w:r>
      <w:r w:rsidR="0069288D" w:rsidRPr="00E54FFD">
        <w:t>П</w:t>
      </w:r>
      <w:r w:rsidR="00FE4B14" w:rsidRPr="00E54FFD">
        <w:t>олитика</w:t>
      </w:r>
      <w:r w:rsidRPr="00E54FFD">
        <w:t xml:space="preserve"> распространяется на всех </w:t>
      </w:r>
      <w:r w:rsidR="000B23B6" w:rsidRPr="00E54FFD">
        <w:t>работников</w:t>
      </w:r>
      <w:r w:rsidR="0069288D" w:rsidRPr="00E54FFD">
        <w:t xml:space="preserve"> </w:t>
      </w:r>
      <w:r w:rsidR="005C6042" w:rsidRPr="00E54FFD">
        <w:br/>
      </w:r>
      <w:r w:rsidR="00E54FFD" w:rsidRPr="00E54FFD">
        <w:t>ООО «Янта</w:t>
      </w:r>
      <w:r w:rsidR="00E71A98">
        <w:t>-Запад</w:t>
      </w:r>
      <w:r w:rsidR="00E54FFD" w:rsidRPr="00E54FFD">
        <w:t>»</w:t>
      </w:r>
      <w:r w:rsidRPr="00E54FFD">
        <w:t xml:space="preserve"> </w:t>
      </w:r>
      <w:r w:rsidR="0069288D" w:rsidRPr="00E54FFD">
        <w:rPr>
          <w:rStyle w:val="af4"/>
        </w:rPr>
        <w:t xml:space="preserve">(далее – </w:t>
      </w:r>
      <w:r w:rsidR="0069288D" w:rsidRPr="00E54FFD">
        <w:t>Оператор)</w:t>
      </w:r>
      <w:r w:rsidRPr="00E54FFD">
        <w:t xml:space="preserve">, а также на </w:t>
      </w:r>
      <w:r w:rsidR="00233FFB" w:rsidRPr="00E54FFD">
        <w:t>работников</w:t>
      </w:r>
      <w:r w:rsidRPr="00E54FFD">
        <w:t xml:space="preserve"> сторонних организаций, взаимодействующих с </w:t>
      </w:r>
      <w:r w:rsidR="0069288D" w:rsidRPr="00E54FFD">
        <w:t>О</w:t>
      </w:r>
      <w:r w:rsidR="003D60E0" w:rsidRPr="00E54FFD">
        <w:t>ператором</w:t>
      </w:r>
      <w:r w:rsidRPr="00E54FFD">
        <w:t xml:space="preserve"> на основании соответствующих</w:t>
      </w:r>
      <w:r w:rsidR="0069288D" w:rsidRPr="00E54FFD">
        <w:t xml:space="preserve"> договоров,</w:t>
      </w:r>
      <w:r w:rsidRPr="00E54FFD">
        <w:t xml:space="preserve"> нормативных, правовых и организационно-распорядительных документов.</w:t>
      </w:r>
      <w:r w:rsidR="003D60E0" w:rsidRPr="00E54FFD">
        <w:t xml:space="preserve"> </w:t>
      </w:r>
    </w:p>
    <w:p w:rsidR="00FE4B14" w:rsidRPr="00E54FFD" w:rsidRDefault="00FE4B14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E54FFD">
        <w:t xml:space="preserve">Настоящая </w:t>
      </w:r>
      <w:r w:rsidR="00CC2F26" w:rsidRPr="00E54FFD">
        <w:t>П</w:t>
      </w:r>
      <w:r w:rsidRPr="00E54FFD">
        <w:t xml:space="preserve">олитика вступает в силу с момента ее утверждения и действует бессрочно, до замены ее новой </w:t>
      </w:r>
      <w:r w:rsidR="00CC2F26" w:rsidRPr="00E54FFD">
        <w:t>П</w:t>
      </w:r>
      <w:r w:rsidRPr="00E54FFD">
        <w:t>олитикой.</w:t>
      </w:r>
    </w:p>
    <w:p w:rsidR="006D7E07" w:rsidRPr="00E54FFD" w:rsidRDefault="006D7E07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8"/>
          <w:b/>
          <w:bCs w:val="0"/>
        </w:rPr>
      </w:pPr>
      <w:bookmarkStart w:id="3" w:name="_Toc352150359"/>
      <w:r w:rsidRPr="00E54FFD">
        <w:rPr>
          <w:rStyle w:val="af8"/>
          <w:b/>
          <w:bCs w:val="0"/>
        </w:rPr>
        <w:t xml:space="preserve">Цели </w:t>
      </w:r>
      <w:r w:rsidRPr="00E54FFD">
        <w:rPr>
          <w:rStyle w:val="af4"/>
        </w:rPr>
        <w:t>сбора</w:t>
      </w:r>
      <w:r w:rsidRPr="00E54FFD">
        <w:rPr>
          <w:rStyle w:val="af8"/>
          <w:b/>
          <w:bCs w:val="0"/>
        </w:rPr>
        <w:t xml:space="preserve"> </w:t>
      </w:r>
      <w:bookmarkEnd w:id="3"/>
      <w:r w:rsidRPr="00E54FFD">
        <w:rPr>
          <w:rStyle w:val="af4"/>
        </w:rPr>
        <w:t>ПДн</w:t>
      </w:r>
    </w:p>
    <w:p w:rsidR="006D7E07" w:rsidRPr="00E54FFD" w:rsidRDefault="006D7E07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E54FFD">
        <w:t>Оператор обрабатывает ПДн исключительно в следующих целях:</w:t>
      </w:r>
    </w:p>
    <w:p w:rsidR="00E54FFD" w:rsidRPr="00E54FFD" w:rsidRDefault="00A6585E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с</w:t>
      </w:r>
      <w:r w:rsidR="00E54FFD" w:rsidRPr="00E54FFD">
        <w:rPr>
          <w:color w:val="000000"/>
        </w:rPr>
        <w:t>облюдение законов и иных нормативных правовых актов;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содействие работникам в продвижении по службе;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ведение делопроизводства;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осуществление видов деятельности, предусмотренных Уставом;</w:t>
      </w:r>
    </w:p>
    <w:p w:rsidR="006D7E07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E54FFD">
        <w:rPr>
          <w:color w:val="000000"/>
        </w:rPr>
        <w:t>выполнение требований трудового законодательства;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расчет и выплата пособия по временной нетрудоспособности;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определение возможности выполнения трудовой функции;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E54FFD">
        <w:rPr>
          <w:color w:val="000000"/>
        </w:rPr>
        <w:t>предоставление дополнительных дней отпуска;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 xml:space="preserve">контроль количества и качества выполняемой работы; 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обеспечение сохранности имущества;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ведение кадрового учета, бухгалтерского учета;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обеспечение личной безопасности работников;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ведение единого справочника работников, адресной книги (информационное обеспечение);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 xml:space="preserve">реклама </w:t>
      </w:r>
      <w:r w:rsidR="00147415">
        <w:rPr>
          <w:color w:val="000000"/>
        </w:rPr>
        <w:t>Оператора</w:t>
      </w:r>
      <w:r w:rsidRPr="00E54FFD">
        <w:rPr>
          <w:color w:val="000000"/>
        </w:rPr>
        <w:t>, продвижение товаров и услуг;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соблюдение локальных актов О</w:t>
      </w:r>
      <w:r w:rsidR="00147415">
        <w:rPr>
          <w:color w:val="000000"/>
        </w:rPr>
        <w:t>ператора</w:t>
      </w:r>
      <w:r w:rsidRPr="00E54FFD">
        <w:rPr>
          <w:color w:val="000000"/>
        </w:rPr>
        <w:t>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 xml:space="preserve">вручение подарков несовершеннолетним детям работников на </w:t>
      </w:r>
      <w:r w:rsidR="00A6585E">
        <w:rPr>
          <w:color w:val="000000"/>
        </w:rPr>
        <w:t>праздники</w:t>
      </w:r>
      <w:r w:rsidRPr="00E54FFD">
        <w:rPr>
          <w:lang w:eastAsia="en-US"/>
        </w:rPr>
        <w:t>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осуществление связи с субъектом;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содействие в трудоустройстве и выборе подходящей должности;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выполнение договорных обязательств;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 xml:space="preserve">учет договоров с информацией о подписантах; 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rPr>
          <w:color w:val="000000"/>
        </w:rPr>
        <w:t>учет доверенностей (получение груза на складах О</w:t>
      </w:r>
      <w:r w:rsidR="00147415">
        <w:rPr>
          <w:color w:val="000000"/>
        </w:rPr>
        <w:t>ператора</w:t>
      </w:r>
      <w:r w:rsidRPr="00E54FFD">
        <w:rPr>
          <w:color w:val="000000"/>
        </w:rPr>
        <w:t>);</w:t>
      </w:r>
    </w:p>
    <w:p w:rsidR="00E54FFD" w:rsidRPr="00E54FFD" w:rsidRDefault="00E54FFD" w:rsidP="00E54FFD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E54FFD">
        <w:t>оказание услуг физическим и юридическим лицам.</w:t>
      </w:r>
    </w:p>
    <w:p w:rsidR="00874C71" w:rsidRPr="00F27676" w:rsidRDefault="00874C71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F27676">
        <w:t>Правовые</w:t>
      </w:r>
      <w:r w:rsidRPr="00F27676">
        <w:rPr>
          <w:rStyle w:val="af8"/>
          <w:b/>
          <w:bCs w:val="0"/>
        </w:rPr>
        <w:t xml:space="preserve"> </w:t>
      </w:r>
      <w:r w:rsidRPr="002B0F7F">
        <w:rPr>
          <w:rStyle w:val="af4"/>
        </w:rPr>
        <w:t>основания</w:t>
      </w:r>
      <w:r w:rsidRPr="00F27676">
        <w:rPr>
          <w:rStyle w:val="af8"/>
          <w:b/>
          <w:bCs w:val="0"/>
        </w:rPr>
        <w:t xml:space="preserve"> обработки </w:t>
      </w:r>
      <w:r w:rsidR="006D7E07">
        <w:rPr>
          <w:rStyle w:val="af8"/>
          <w:b/>
          <w:bCs w:val="0"/>
        </w:rPr>
        <w:t>ПДн</w:t>
      </w:r>
    </w:p>
    <w:p w:rsidR="000178A0" w:rsidRPr="00EF6541" w:rsidRDefault="000178A0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</w:rPr>
      </w:pPr>
      <w:r w:rsidRPr="00EF6541">
        <w:t xml:space="preserve">Оператор обрабатывает </w:t>
      </w:r>
      <w:r w:rsidR="00CC2F26" w:rsidRPr="00EF6541">
        <w:t>ПДн</w:t>
      </w:r>
      <w:r w:rsidRPr="00EF6541">
        <w:t xml:space="preserve"> </w:t>
      </w:r>
      <w:r w:rsidR="00874C71" w:rsidRPr="00EF6541">
        <w:t>в соответствии с</w:t>
      </w:r>
      <w:r w:rsidRPr="00EF6541">
        <w:t>о следующими нормативными и правовыми актами:</w:t>
      </w:r>
    </w:p>
    <w:p w:rsidR="00147415" w:rsidRP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ст.ст. 86-90 Трудового кодекса РФ;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ст. 65 Трудового кодекса РФ;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Налоговый кодекс РФ;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Федеральный закон от 15 декабря 2001г. №167-ФЗ «Об обязательном пенсионном страховании в Российской Федерации»;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ст.13 ФЗ от 29 декабря 2006г. №255-ФЗ «Об обязательном социальном страховании на случай временной нетрудоспособности и в связи с материнством»;</w:t>
      </w:r>
    </w:p>
    <w:p w:rsidR="00621707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ст. 8 Федерального закона от 31 мая 1996г. №61-ФЗ «Об обороне»;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согласие на обработку ПДн;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rPr>
          <w:lang w:eastAsia="en-US"/>
        </w:rPr>
        <w:t>постановление Госкомстата РФ от 5 января 2004г. №1 «Об утверждении унифицированных форм первичной учетной документации по учету труда и его оплаты»;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договор с субъектом ПДн;</w:t>
      </w:r>
    </w:p>
    <w:p w:rsidR="00147415" w:rsidRDefault="00147415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Приказ МВД России от 9 июля 2018г. №435 «Об утверждении Порядка представления администрациями гостиниц, санаториев, домов отдыха, пансионатов, кемпингов, туристских баз, медицинских организаций или других подобных учреждений, учреждений уголовно-исполнительной системы, исполняющих наказания в виде лишения свободы или принудительных работ,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</w:t>
      </w:r>
      <w:r w:rsidR="00817D9C">
        <w:t xml:space="preserve"> информационном взаимодействии»;</w:t>
      </w:r>
    </w:p>
    <w:p w:rsidR="00817D9C" w:rsidRDefault="00817D9C" w:rsidP="0014741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Устав Оператора.</w:t>
      </w:r>
    </w:p>
    <w:p w:rsidR="00112077" w:rsidRDefault="006D7E07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8"/>
          <w:b/>
          <w:bCs w:val="0"/>
        </w:rPr>
      </w:pPr>
      <w:r>
        <w:rPr>
          <w:rStyle w:val="af8"/>
          <w:b/>
          <w:bCs w:val="0"/>
        </w:rPr>
        <w:t>Объем и кат</w:t>
      </w:r>
      <w:r w:rsidR="00855A23">
        <w:rPr>
          <w:rStyle w:val="af8"/>
          <w:b/>
          <w:bCs w:val="0"/>
        </w:rPr>
        <w:t xml:space="preserve">егории </w:t>
      </w:r>
      <w:r>
        <w:t>обрабатываемых</w:t>
      </w:r>
      <w:r w:rsidR="00855A23">
        <w:rPr>
          <w:rStyle w:val="af8"/>
          <w:b/>
          <w:bCs w:val="0"/>
        </w:rPr>
        <w:t xml:space="preserve"> ПДн</w:t>
      </w:r>
      <w:r>
        <w:rPr>
          <w:rStyle w:val="af8"/>
          <w:b/>
          <w:bCs w:val="0"/>
        </w:rPr>
        <w:t xml:space="preserve">, категории субъектов </w:t>
      </w:r>
      <w:r w:rsidR="00855A23">
        <w:rPr>
          <w:rStyle w:val="af8"/>
          <w:b/>
          <w:bCs w:val="0"/>
        </w:rPr>
        <w:t>ПДн</w:t>
      </w:r>
    </w:p>
    <w:p w:rsidR="00112077" w:rsidRDefault="00112077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D5A50">
        <w:t>О</w:t>
      </w:r>
      <w:r w:rsidR="00855A23" w:rsidRPr="000D5A50">
        <w:t>ператор осуществляет обработку следующих категорий</w:t>
      </w:r>
      <w:r w:rsidR="00855A23">
        <w:t xml:space="preserve"> ПДн: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3297"/>
        <w:gridCol w:w="3297"/>
      </w:tblGrid>
      <w:tr w:rsidR="00E8281B" w:rsidRPr="006C0F81" w:rsidTr="00E8281B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472" w:type="pct"/>
            <w:shd w:val="clear" w:color="auto" w:fill="F2F2F2"/>
            <w:vAlign w:val="center"/>
          </w:tcPr>
          <w:p w:rsidR="00E8281B" w:rsidRPr="00C50893" w:rsidRDefault="00E8281B" w:rsidP="00C50893">
            <w:pPr>
              <w:jc w:val="center"/>
              <w:rPr>
                <w:sz w:val="20"/>
                <w:szCs w:val="20"/>
              </w:rPr>
            </w:pPr>
            <w:r w:rsidRPr="00C50893">
              <w:rPr>
                <w:sz w:val="20"/>
                <w:szCs w:val="20"/>
              </w:rPr>
              <w:t>Категория субъектов ПДн</w:t>
            </w:r>
          </w:p>
        </w:tc>
        <w:tc>
          <w:tcPr>
            <w:tcW w:w="1764" w:type="pct"/>
            <w:shd w:val="clear" w:color="auto" w:fill="F2F2F2"/>
            <w:vAlign w:val="center"/>
          </w:tcPr>
          <w:p w:rsidR="00E8281B" w:rsidRPr="006C0F81" w:rsidRDefault="00E8281B" w:rsidP="00F24651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  <w:r w:rsidRPr="006C0F81">
              <w:rPr>
                <w:sz w:val="20"/>
                <w:szCs w:val="20"/>
              </w:rPr>
              <w:t xml:space="preserve"> обрабатываемых ПДн</w:t>
            </w:r>
          </w:p>
        </w:tc>
        <w:tc>
          <w:tcPr>
            <w:tcW w:w="1764" w:type="pct"/>
            <w:shd w:val="clear" w:color="auto" w:fill="F2F2F2"/>
            <w:vAlign w:val="center"/>
          </w:tcPr>
          <w:p w:rsidR="00E8281B" w:rsidRDefault="00E8281B" w:rsidP="00E8281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обрабатываемых ПДн</w:t>
            </w:r>
          </w:p>
        </w:tc>
      </w:tr>
      <w:tr w:rsidR="00E8281B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E8281B" w:rsidRPr="006C0F81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Работники, бывшие работники</w:t>
            </w:r>
          </w:p>
        </w:tc>
        <w:tc>
          <w:tcPr>
            <w:tcW w:w="1764" w:type="pct"/>
            <w:shd w:val="clear" w:color="auto" w:fill="auto"/>
          </w:tcPr>
          <w:p w:rsidR="00E8281B" w:rsidRDefault="00147415" w:rsidP="00147415">
            <w:pPr>
              <w:keepLines/>
              <w:tabs>
                <w:tab w:val="center" w:pos="265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ПДн;</w:t>
            </w:r>
          </w:p>
          <w:p w:rsidR="00147415" w:rsidRDefault="00147415" w:rsidP="00147415">
            <w:pPr>
              <w:keepLines/>
              <w:tabs>
                <w:tab w:val="center" w:pos="265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категории ПДн;</w:t>
            </w:r>
          </w:p>
          <w:p w:rsidR="00147415" w:rsidRPr="006C0F81" w:rsidRDefault="00147415" w:rsidP="00147415">
            <w:pPr>
              <w:keepLines/>
              <w:tabs>
                <w:tab w:val="center" w:pos="265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категории ПДн</w:t>
            </w:r>
          </w:p>
        </w:tc>
        <w:tc>
          <w:tcPr>
            <w:tcW w:w="1764" w:type="pct"/>
          </w:tcPr>
          <w:p w:rsidR="00E8281B" w:rsidRPr="006C0F81" w:rsidRDefault="00147415" w:rsidP="00147415">
            <w:pPr>
              <w:keepLines/>
              <w:tabs>
                <w:tab w:val="center" w:pos="265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E8281B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E8281B" w:rsidRPr="00155C67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Ближайшие родственники работников</w:t>
            </w:r>
          </w:p>
        </w:tc>
        <w:tc>
          <w:tcPr>
            <w:tcW w:w="1764" w:type="pct"/>
            <w:shd w:val="clear" w:color="auto" w:fill="auto"/>
          </w:tcPr>
          <w:p w:rsidR="00E8281B" w:rsidRPr="006C0F81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</w:t>
            </w:r>
          </w:p>
        </w:tc>
        <w:tc>
          <w:tcPr>
            <w:tcW w:w="1764" w:type="pct"/>
          </w:tcPr>
          <w:p w:rsidR="00E8281B" w:rsidRPr="006C0F81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E8281B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E8281B" w:rsidRPr="00155C67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Кандидаты на трудоустройство</w:t>
            </w:r>
          </w:p>
        </w:tc>
        <w:tc>
          <w:tcPr>
            <w:tcW w:w="1764" w:type="pct"/>
            <w:shd w:val="clear" w:color="auto" w:fill="auto"/>
          </w:tcPr>
          <w:p w:rsidR="00E8281B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</w:t>
            </w:r>
          </w:p>
        </w:tc>
        <w:tc>
          <w:tcPr>
            <w:tcW w:w="1764" w:type="pct"/>
          </w:tcPr>
          <w:p w:rsidR="00E8281B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E8281B" w:rsidRPr="006C0F81" w:rsidTr="00817D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  <w:shd w:val="clear" w:color="auto" w:fill="auto"/>
          </w:tcPr>
          <w:p w:rsidR="00E8281B" w:rsidRPr="00155C67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Физические лица, выполняющие работу по договорам гражданско-правового характера</w:t>
            </w:r>
          </w:p>
        </w:tc>
        <w:tc>
          <w:tcPr>
            <w:tcW w:w="1764" w:type="pct"/>
            <w:shd w:val="clear" w:color="auto" w:fill="auto"/>
          </w:tcPr>
          <w:p w:rsidR="00E8281B" w:rsidRDefault="00147415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</w:t>
            </w:r>
          </w:p>
        </w:tc>
        <w:tc>
          <w:tcPr>
            <w:tcW w:w="1764" w:type="pct"/>
          </w:tcPr>
          <w:p w:rsidR="00E8281B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147415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147415" w:rsidRPr="00147415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Работники по совместительству</w:t>
            </w:r>
          </w:p>
        </w:tc>
        <w:tc>
          <w:tcPr>
            <w:tcW w:w="1764" w:type="pct"/>
            <w:shd w:val="clear" w:color="auto" w:fill="auto"/>
          </w:tcPr>
          <w:p w:rsidR="00147415" w:rsidRDefault="00147415" w:rsidP="00147415">
            <w:pPr>
              <w:keepLines/>
              <w:tabs>
                <w:tab w:val="center" w:pos="265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ПДн;</w:t>
            </w:r>
          </w:p>
          <w:p w:rsidR="00147415" w:rsidRDefault="00147415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категории ПДн</w:t>
            </w:r>
          </w:p>
        </w:tc>
        <w:tc>
          <w:tcPr>
            <w:tcW w:w="1764" w:type="pct"/>
          </w:tcPr>
          <w:p w:rsidR="00147415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147415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147415" w:rsidRPr="00147415" w:rsidRDefault="00147415" w:rsidP="00147415">
            <w:pPr>
              <w:rPr>
                <w:sz w:val="20"/>
                <w:szCs w:val="20"/>
              </w:rPr>
            </w:pPr>
            <w:r w:rsidRPr="00147415">
              <w:rPr>
                <w:sz w:val="20"/>
                <w:szCs w:val="20"/>
              </w:rPr>
              <w:t>Работники сторонних организаций, в т.ч. контрагентов</w:t>
            </w:r>
          </w:p>
        </w:tc>
        <w:tc>
          <w:tcPr>
            <w:tcW w:w="1764" w:type="pct"/>
            <w:shd w:val="clear" w:color="auto" w:fill="auto"/>
          </w:tcPr>
          <w:p w:rsidR="00147415" w:rsidRDefault="00147415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</w:t>
            </w:r>
          </w:p>
        </w:tc>
        <w:tc>
          <w:tcPr>
            <w:tcW w:w="1764" w:type="pct"/>
          </w:tcPr>
          <w:p w:rsidR="00147415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  <w:tr w:rsidR="00147415" w:rsidRPr="006C0F81" w:rsidTr="001474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72" w:type="pct"/>
          </w:tcPr>
          <w:p w:rsidR="00147415" w:rsidRPr="00147415" w:rsidRDefault="00147415" w:rsidP="0014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Отдыхающие</w:t>
            </w:r>
          </w:p>
        </w:tc>
        <w:tc>
          <w:tcPr>
            <w:tcW w:w="1764" w:type="pct"/>
            <w:shd w:val="clear" w:color="auto" w:fill="auto"/>
          </w:tcPr>
          <w:p w:rsidR="00147415" w:rsidRDefault="00147415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ПДн</w:t>
            </w:r>
          </w:p>
        </w:tc>
        <w:tc>
          <w:tcPr>
            <w:tcW w:w="1764" w:type="pct"/>
          </w:tcPr>
          <w:p w:rsidR="00147415" w:rsidRDefault="00817D9C" w:rsidP="00147415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100 тыс. субъектов</w:t>
            </w:r>
          </w:p>
        </w:tc>
      </w:tr>
    </w:tbl>
    <w:p w:rsidR="00855A23" w:rsidRPr="00F27676" w:rsidRDefault="00855A23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4" w:name="_Toc352150357"/>
      <w:r>
        <w:rPr>
          <w:rStyle w:val="af8"/>
          <w:b/>
          <w:bCs w:val="0"/>
        </w:rPr>
        <w:t>Порядок и условия</w:t>
      </w:r>
      <w:r w:rsidRPr="00F27676">
        <w:rPr>
          <w:rStyle w:val="af8"/>
          <w:b/>
          <w:bCs w:val="0"/>
        </w:rPr>
        <w:t xml:space="preserve"> обработки </w:t>
      </w:r>
      <w:bookmarkEnd w:id="4"/>
      <w:r w:rsidR="006D7E07">
        <w:rPr>
          <w:rStyle w:val="af8"/>
          <w:b/>
          <w:bCs w:val="0"/>
        </w:rPr>
        <w:t>ПДн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Обработка ПДн осуществляется на законной и справедливой основе.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Обработка ПДн ограничивается достижением конкретных, заранее определённых и законных целей. Не допускается обработка ПДн, несовместимая с целями сбора ПДн.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Не допускается объединение баз данных, содержащих ПДн, обработка которых осуществляется в целях, несовместимых между собой.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Обработке подлежат только ПДн, которые отвечают целям их обработки.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Содержание и объем обрабатываемых ПДн соответствуют заявленным целям обработки и не являются избыточными по отношению к заявленным целям их обработки.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При обработке ПДн обеспечивается точность ПДн, их достаточность, а в необходимых случаях и актуальность по отношению к целям обработки ПДн. Принимаются необходимые меры по удалению или уточнению неполных, или неточных данных.</w:t>
      </w:r>
    </w:p>
    <w:p w:rsidR="00855A23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F27676">
        <w:t>В целях информационного обеспечения</w:t>
      </w:r>
      <w:r>
        <w:t xml:space="preserve"> Оператора</w:t>
      </w:r>
      <w:r w:rsidRPr="00F27676">
        <w:t xml:space="preserve"> </w:t>
      </w:r>
      <w:r w:rsidR="008E4134">
        <w:t>могут создаваться</w:t>
      </w:r>
      <w:r w:rsidRPr="00F27676">
        <w:t xml:space="preserve"> общедоступные источники </w:t>
      </w:r>
      <w:r>
        <w:t>ПДн</w:t>
      </w:r>
      <w:r w:rsidRPr="00F27676">
        <w:t xml:space="preserve"> </w:t>
      </w:r>
      <w:r>
        <w:t>Оператора</w:t>
      </w:r>
      <w:r w:rsidRPr="00F27676">
        <w:t xml:space="preserve"> (в том числе справочники, электронные базы</w:t>
      </w:r>
      <w:r>
        <w:t xml:space="preserve"> данных, </w:t>
      </w:r>
      <w:r w:rsidRPr="004D767C">
        <w:t xml:space="preserve">страницы сайта Оператора в информационно-телекоммуникационной сети «Интернет»). </w:t>
      </w:r>
      <w:r w:rsidR="008E4134" w:rsidRPr="004D767C">
        <w:t>В</w:t>
      </w:r>
      <w:r w:rsidR="008E4134" w:rsidRPr="008E4134">
        <w:t xml:space="preserve"> общедоступные источники </w:t>
      </w:r>
      <w:r w:rsidR="008E4134">
        <w:t>ПДн</w:t>
      </w:r>
      <w:r w:rsidR="008E4134" w:rsidRPr="008E4134">
        <w:t xml:space="preserve"> </w:t>
      </w:r>
      <w:r w:rsidR="00195B47" w:rsidRPr="00195B47">
        <w:t xml:space="preserve">могут включаться только </w:t>
      </w:r>
      <w:r w:rsidR="00195B47">
        <w:t>ПДн указанные субъектом ПДн в письменном согласии на включение его ПДн в общедоступные источники</w:t>
      </w:r>
      <w:r w:rsidR="008E4134" w:rsidRPr="008E4134">
        <w:t>.</w:t>
      </w:r>
    </w:p>
    <w:p w:rsidR="00855A23" w:rsidRPr="00390C28" w:rsidRDefault="00855A23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Хранение ПДн осуществляется в форме, позволяющей определить субъекта ПДн, не дольше, чем этого требуют цели обработки ПДн, если срок хранения ПДн не установлен федеральным законом, договором, стороной которого, выгодоприобретателем или </w:t>
      </w:r>
      <w:r w:rsidRPr="00390C28">
        <w:t>поручителем, по которому является субъект ПДн. Обрабатываемые ПДн по достижении целей обработки или в случае утраты необходимости в достижении этих целей, если иное не предусмотрено федеральным законом, подлежат</w:t>
      </w:r>
      <w:r w:rsidR="00195B47" w:rsidRPr="00390C28">
        <w:t xml:space="preserve"> уничтожению либо обезличиванию.</w:t>
      </w:r>
    </w:p>
    <w:p w:rsidR="00270715" w:rsidRPr="00DC155E" w:rsidRDefault="00270715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8"/>
          <w:b/>
          <w:bCs w:val="0"/>
        </w:rPr>
      </w:pPr>
      <w:r w:rsidRPr="00390C28">
        <w:rPr>
          <w:rStyle w:val="af8"/>
          <w:b/>
          <w:bCs w:val="0"/>
        </w:rPr>
        <w:t>У</w:t>
      </w:r>
      <w:r w:rsidRPr="00DC155E">
        <w:rPr>
          <w:rStyle w:val="af8"/>
          <w:b/>
          <w:bCs w:val="0"/>
        </w:rPr>
        <w:t xml:space="preserve">словия и </w:t>
      </w:r>
      <w:r w:rsidRPr="002B0F7F">
        <w:rPr>
          <w:rStyle w:val="af4"/>
        </w:rPr>
        <w:t>сроки</w:t>
      </w:r>
      <w:r w:rsidRPr="00DC155E">
        <w:rPr>
          <w:rStyle w:val="af8"/>
          <w:b/>
          <w:bCs w:val="0"/>
        </w:rPr>
        <w:t xml:space="preserve"> прекращения обработки персональных данных</w:t>
      </w:r>
    </w:p>
    <w:p w:rsidR="00323C34" w:rsidRPr="00DC155E" w:rsidRDefault="00323C34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DC155E">
        <w:t xml:space="preserve">Оператор </w:t>
      </w:r>
      <w:r w:rsidR="00943362" w:rsidRPr="00DC155E">
        <w:t xml:space="preserve">прекращает </w:t>
      </w:r>
      <w:r w:rsidRPr="00DC155E">
        <w:t>обраб</w:t>
      </w:r>
      <w:r w:rsidR="00943362" w:rsidRPr="00DC155E">
        <w:t>отку</w:t>
      </w:r>
      <w:r w:rsidRPr="00DC155E">
        <w:t xml:space="preserve"> </w:t>
      </w:r>
      <w:r w:rsidR="00CC2F26">
        <w:t>ПДн</w:t>
      </w:r>
      <w:r w:rsidRPr="00DC155E">
        <w:t xml:space="preserve"> </w:t>
      </w:r>
      <w:r w:rsidR="0097745D" w:rsidRPr="00DC155E">
        <w:t>в следующих случаях</w:t>
      </w:r>
      <w:r w:rsidRPr="00DC155E">
        <w:t>:</w:t>
      </w:r>
    </w:p>
    <w:p w:rsidR="00323C34" w:rsidRPr="00DC155E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 xml:space="preserve">достижение целей обработки </w:t>
      </w:r>
      <w:r w:rsidR="00CC2F26">
        <w:t>ПДн</w:t>
      </w:r>
      <w:r w:rsidRPr="00DC155E">
        <w:t xml:space="preserve"> и</w:t>
      </w:r>
      <w:r w:rsidR="00AD032A" w:rsidRPr="00DC155E">
        <w:t>ли</w:t>
      </w:r>
      <w:r w:rsidRPr="00DC155E">
        <w:t xml:space="preserve"> максимальных сроков хранения</w:t>
      </w:r>
      <w:r w:rsidR="00640557" w:rsidRPr="00DC155E">
        <w:t xml:space="preserve"> </w:t>
      </w:r>
      <w:r w:rsidR="00943A68" w:rsidRPr="00DC155E">
        <w:t>–</w:t>
      </w:r>
      <w:r w:rsidR="00640557" w:rsidRPr="00DC155E">
        <w:t xml:space="preserve"> в течение 30 дней</w:t>
      </w:r>
      <w:r w:rsidRPr="00DC155E">
        <w:t>;</w:t>
      </w:r>
    </w:p>
    <w:p w:rsidR="00323C34" w:rsidRPr="00DC155E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 xml:space="preserve">утрата необходимости в достижении целей обработки </w:t>
      </w:r>
      <w:r w:rsidR="00CC2F26">
        <w:t>ПДн</w:t>
      </w:r>
      <w:r w:rsidR="00640557" w:rsidRPr="00DC155E">
        <w:t xml:space="preserve"> </w:t>
      </w:r>
      <w:r w:rsidR="00B632E4">
        <w:t>–</w:t>
      </w:r>
      <w:r w:rsidR="00640557" w:rsidRPr="00DC155E">
        <w:t xml:space="preserve"> в течение 30 дней</w:t>
      </w:r>
      <w:r w:rsidRPr="00DC155E">
        <w:t>;</w:t>
      </w:r>
    </w:p>
    <w:p w:rsidR="00323C34" w:rsidRPr="00F27676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предоставление субъектом </w:t>
      </w:r>
      <w:r w:rsidR="00CC2F26">
        <w:t>ПДн</w:t>
      </w:r>
      <w:r w:rsidRPr="00F27676">
        <w:t xml:space="preserve"> или его законным представителем сведений, подтверждающих, что </w:t>
      </w:r>
      <w:r w:rsidR="00CC2F26">
        <w:t>ПДн</w:t>
      </w:r>
      <w:r w:rsidRPr="00F27676">
        <w:t xml:space="preserve"> являются незаконно полученными или не являются необходимыми для заявленной цели обработки</w:t>
      </w:r>
      <w:r w:rsidR="00640557" w:rsidRPr="00F27676">
        <w:t xml:space="preserve"> </w:t>
      </w:r>
      <w:r w:rsidR="00553A0E">
        <w:t>–</w:t>
      </w:r>
      <w:r w:rsidR="00640557" w:rsidRPr="00F27676">
        <w:t xml:space="preserve"> в течение 7 дней</w:t>
      </w:r>
      <w:r w:rsidRPr="00F27676">
        <w:t>;</w:t>
      </w:r>
    </w:p>
    <w:p w:rsidR="00323C34" w:rsidRPr="00F27676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невозможность обеспечения правомерности обработки </w:t>
      </w:r>
      <w:r w:rsidR="00CC2F26">
        <w:t>ПДн</w:t>
      </w:r>
      <w:r w:rsidR="00640557" w:rsidRPr="00F27676">
        <w:t xml:space="preserve"> </w:t>
      </w:r>
      <w:r w:rsidR="00553A0E">
        <w:t>–</w:t>
      </w:r>
      <w:r w:rsidR="00640557" w:rsidRPr="00F27676">
        <w:t xml:space="preserve"> в течение 10 дней</w:t>
      </w:r>
      <w:r w:rsidRPr="00F27676">
        <w:t>;</w:t>
      </w:r>
    </w:p>
    <w:p w:rsidR="00323C34" w:rsidRPr="00F27676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отзыв субъектом </w:t>
      </w:r>
      <w:r w:rsidR="00CC2F26">
        <w:t>ПДн</w:t>
      </w:r>
      <w:r w:rsidRPr="00F27676">
        <w:t xml:space="preserve"> согласия на обработку </w:t>
      </w:r>
      <w:r w:rsidR="00CC2F26">
        <w:t>ПДн</w:t>
      </w:r>
      <w:r w:rsidRPr="00F27676">
        <w:t xml:space="preserve">, если сохранение </w:t>
      </w:r>
      <w:r w:rsidR="00CC2F26">
        <w:t>ПДн</w:t>
      </w:r>
      <w:r w:rsidRPr="00F27676">
        <w:t xml:space="preserve"> более не требуется для целей обработки </w:t>
      </w:r>
      <w:r w:rsidR="00CC2F26">
        <w:t>ПДн</w:t>
      </w:r>
      <w:r w:rsidR="00640557" w:rsidRPr="00F27676">
        <w:t xml:space="preserve"> </w:t>
      </w:r>
      <w:r w:rsidR="00553A0E">
        <w:t>–</w:t>
      </w:r>
      <w:r w:rsidR="00640557" w:rsidRPr="00F27676">
        <w:t xml:space="preserve"> в течение 30 дней</w:t>
      </w:r>
      <w:r w:rsidR="00DC155E" w:rsidRPr="00F27676">
        <w:t>;</w:t>
      </w:r>
    </w:p>
    <w:p w:rsidR="00323C34" w:rsidRDefault="00323C34" w:rsidP="002330B0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истечение сроков исковой давности для правоотношений, в рамках которых осуществляется либо осуществлялась обработка </w:t>
      </w:r>
      <w:r w:rsidR="00CC2F26">
        <w:t>ПДн</w:t>
      </w:r>
      <w:r w:rsidRPr="00F27676">
        <w:t>.</w:t>
      </w:r>
    </w:p>
    <w:p w:rsidR="00C24D5B" w:rsidRPr="00C24D5B" w:rsidRDefault="00C24D5B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C24D5B">
        <w:t>В соответствии со статьей 21, частью 5 Федерального закона от 27</w:t>
      </w:r>
      <w:r w:rsidR="00FD1B8D">
        <w:t xml:space="preserve"> июля </w:t>
      </w:r>
      <w:r w:rsidRPr="00C24D5B">
        <w:t>2006</w:t>
      </w:r>
      <w:r w:rsidR="00FD1B8D">
        <w:t>г.</w:t>
      </w:r>
      <w:r w:rsidRPr="00C24D5B">
        <w:t xml:space="preserve"> №152-ФЗ «О персональных данных» Оператор не прекращает обработку персональных данных Субъекта и не уничтожает их в следующих случаях:</w:t>
      </w:r>
    </w:p>
    <w:p w:rsidR="00C24D5B" w:rsidRPr="00C24D5B" w:rsidRDefault="00C24D5B" w:rsidP="00C24D5B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C24D5B">
        <w:t xml:space="preserve">иное предусмотрено договором, стороной которого, выгодоприобретателем или </w:t>
      </w:r>
      <w:proofErr w:type="gramStart"/>
      <w:r w:rsidRPr="00C24D5B">
        <w:t>поручителем</w:t>
      </w:r>
      <w:proofErr w:type="gramEnd"/>
      <w:r w:rsidRPr="00C24D5B">
        <w:t xml:space="preserve"> по которому является Субъект;</w:t>
      </w:r>
    </w:p>
    <w:p w:rsidR="00C24D5B" w:rsidRPr="00C24D5B" w:rsidRDefault="00C24D5B" w:rsidP="00C24D5B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C24D5B">
        <w:t>Оператор вправе осуществлять обработку персональных данных без согласия Субъекта на основаниях, предусмотренных федеральными законами;</w:t>
      </w:r>
    </w:p>
    <w:p w:rsidR="00C24D5B" w:rsidRPr="00F27676" w:rsidRDefault="00C24D5B" w:rsidP="00C24D5B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C24D5B">
        <w:t>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654A7B" w:rsidRPr="00F27676" w:rsidRDefault="00632E21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5" w:name="_Toc352150360"/>
      <w:r w:rsidRPr="00F27676">
        <w:t xml:space="preserve">Меры </w:t>
      </w:r>
      <w:r w:rsidRPr="002B0F7F">
        <w:rPr>
          <w:rStyle w:val="af4"/>
        </w:rPr>
        <w:t>обеспечения</w:t>
      </w:r>
      <w:r w:rsidRPr="00F27676">
        <w:t xml:space="preserve"> безопасности </w:t>
      </w:r>
      <w:bookmarkEnd w:id="5"/>
      <w:r w:rsidR="00BB13B5">
        <w:t>ПДн</w:t>
      </w:r>
    </w:p>
    <w:p w:rsidR="00FE5E5E" w:rsidRPr="006D7E07" w:rsidRDefault="00FE5E5E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6D7E07">
        <w:t xml:space="preserve">Безопасность </w:t>
      </w:r>
      <w:r w:rsidR="00CC2F26" w:rsidRPr="006D7E07">
        <w:t>ПДн</w:t>
      </w:r>
      <w:r w:rsidRPr="006D7E07">
        <w:t xml:space="preserve"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в области защиты </w:t>
      </w:r>
      <w:r w:rsidR="00CC2F26" w:rsidRPr="006D7E07">
        <w:t>ПДн</w:t>
      </w:r>
      <w:r w:rsidRPr="006D7E07">
        <w:t>.</w:t>
      </w:r>
    </w:p>
    <w:p w:rsidR="00FE5E5E" w:rsidRPr="006D7E07" w:rsidRDefault="00FE5E5E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6D7E07">
        <w:t xml:space="preserve">Оператор предпринимает необходимые организационные и технические меры для обеспечения безопасности </w:t>
      </w:r>
      <w:r w:rsidR="00CC2F26" w:rsidRPr="006D7E07">
        <w:t>ПДн</w:t>
      </w:r>
      <w:r w:rsidRPr="006D7E07"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FE5E5E" w:rsidRPr="00F27676" w:rsidRDefault="001E714E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</w:rPr>
      </w:pPr>
      <w:r w:rsidRPr="006D7E07">
        <w:t>Оператор</w:t>
      </w:r>
      <w:r w:rsidR="00FE5E5E" w:rsidRPr="00F27676">
        <w:rPr>
          <w:rStyle w:val="af4"/>
        </w:rPr>
        <w:t xml:space="preserve"> </w:t>
      </w:r>
      <w:r w:rsidRPr="00F27676">
        <w:rPr>
          <w:rStyle w:val="af4"/>
        </w:rPr>
        <w:t xml:space="preserve">предпринимает </w:t>
      </w:r>
      <w:r w:rsidR="00FE5E5E" w:rsidRPr="00F27676">
        <w:rPr>
          <w:rStyle w:val="af4"/>
        </w:rPr>
        <w:t>следующие организационно-технические меры: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назначение должностных лиц, ответственных за организацию обработки и </w:t>
      </w:r>
      <w:r w:rsidR="0011571C">
        <w:rPr>
          <w:rStyle w:val="af4"/>
        </w:rPr>
        <w:t>обеспечении безопасности</w:t>
      </w:r>
      <w:r w:rsidRPr="00F27676">
        <w:rPr>
          <w:rStyle w:val="af4"/>
        </w:rPr>
        <w:t xml:space="preserve"> </w:t>
      </w:r>
      <w:r w:rsidR="00CC2F26">
        <w:rPr>
          <w:rStyle w:val="af4"/>
        </w:rPr>
        <w:t>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ограничение и регламентация состава </w:t>
      </w:r>
      <w:r w:rsidR="005C6042">
        <w:rPr>
          <w:rStyle w:val="af4"/>
        </w:rPr>
        <w:t>работников</w:t>
      </w:r>
      <w:r w:rsidR="0011571C">
        <w:rPr>
          <w:rStyle w:val="af4"/>
        </w:rPr>
        <w:t xml:space="preserve"> Оператора</w:t>
      </w:r>
      <w:r w:rsidRPr="00F27676">
        <w:rPr>
          <w:rStyle w:val="af4"/>
        </w:rPr>
        <w:t xml:space="preserve">, имеющих доступ к </w:t>
      </w:r>
      <w:r w:rsidR="00CC2F26">
        <w:rPr>
          <w:rStyle w:val="af4"/>
        </w:rPr>
        <w:t>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ознакомление </w:t>
      </w:r>
      <w:r w:rsidR="005C6042">
        <w:rPr>
          <w:rStyle w:val="af4"/>
        </w:rPr>
        <w:t>работников</w:t>
      </w:r>
      <w:r w:rsidR="0011571C">
        <w:rPr>
          <w:rStyle w:val="af4"/>
        </w:rPr>
        <w:t xml:space="preserve"> Оператора</w:t>
      </w:r>
      <w:r w:rsidRPr="00F27676">
        <w:rPr>
          <w:rStyle w:val="af4"/>
        </w:rPr>
        <w:t xml:space="preserve"> с требованиями федерального законодательства и </w:t>
      </w:r>
      <w:r w:rsidR="00F13D8E" w:rsidRPr="00F27676">
        <w:rPr>
          <w:rStyle w:val="af4"/>
        </w:rPr>
        <w:t xml:space="preserve">локальных </w:t>
      </w:r>
      <w:r w:rsidRPr="00F27676">
        <w:rPr>
          <w:rStyle w:val="af4"/>
        </w:rPr>
        <w:t xml:space="preserve">нормативных </w:t>
      </w:r>
      <w:r w:rsidR="00DC155E">
        <w:rPr>
          <w:rStyle w:val="af4"/>
        </w:rPr>
        <w:t>актов</w:t>
      </w:r>
      <w:r w:rsidRPr="00F27676">
        <w:rPr>
          <w:rStyle w:val="af4"/>
        </w:rPr>
        <w:t xml:space="preserve"> по обработке и защите </w:t>
      </w:r>
      <w:r w:rsidR="00CC2F26">
        <w:rPr>
          <w:rStyle w:val="af4"/>
        </w:rPr>
        <w:t>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обеспечение учёта и хранения материальных носителей </w:t>
      </w:r>
      <w:r w:rsidR="00CC2F26">
        <w:rPr>
          <w:rStyle w:val="af4"/>
        </w:rPr>
        <w:t>ПДн</w:t>
      </w:r>
      <w:r w:rsidRPr="00F27676">
        <w:rPr>
          <w:rStyle w:val="af4"/>
        </w:rPr>
        <w:t xml:space="preserve"> и их обращения, исключающего хищение, подмену, несанкционированное копирование и уничтожение;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определение угроз безопасности </w:t>
      </w:r>
      <w:r w:rsidR="00CC2F26">
        <w:rPr>
          <w:rStyle w:val="af4"/>
        </w:rPr>
        <w:t>ПДн</w:t>
      </w:r>
      <w:r w:rsidRPr="00F27676">
        <w:rPr>
          <w:rStyle w:val="af4"/>
        </w:rPr>
        <w:t xml:space="preserve"> при их обработке</w:t>
      </w:r>
      <w:r w:rsidR="0011571C">
        <w:rPr>
          <w:rStyle w:val="af4"/>
        </w:rPr>
        <w:t xml:space="preserve"> в информационных системах персональных данных (далее – ИСПДн)</w:t>
      </w:r>
      <w:r w:rsidRPr="00F27676">
        <w:rPr>
          <w:rStyle w:val="af4"/>
        </w:rPr>
        <w:t>, формирование на их основе моделей угроз;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разработка на основе модели угроз системы защиты </w:t>
      </w:r>
      <w:r w:rsidR="00CC2F26">
        <w:rPr>
          <w:rStyle w:val="af4"/>
        </w:rPr>
        <w:t>ПДн</w:t>
      </w:r>
      <w:r w:rsidRPr="00F27676">
        <w:rPr>
          <w:rStyle w:val="af4"/>
        </w:rPr>
        <w:t xml:space="preserve"> для соответствующего </w:t>
      </w:r>
      <w:r w:rsidR="0011571C">
        <w:rPr>
          <w:rStyle w:val="af4"/>
        </w:rPr>
        <w:t>уровня защищенности ПДн при их обработке в ИСПДн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проверка готовности и эффективности использования средств защиты информации; 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реализация разрешительной системы доступа пользователей</w:t>
      </w:r>
      <w:r w:rsidR="0011571C">
        <w:rPr>
          <w:rStyle w:val="af4"/>
        </w:rPr>
        <w:t xml:space="preserve"> ИСПДн</w:t>
      </w:r>
      <w:r w:rsidRPr="00F27676">
        <w:rPr>
          <w:rStyle w:val="af4"/>
        </w:rPr>
        <w:t xml:space="preserve"> к информационным ресурсам, программно-аппаратным средствам обработки и защиты информации;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регистрация и учёт действий пользователей </w:t>
      </w:r>
      <w:r w:rsidR="0011571C">
        <w:rPr>
          <w:rStyle w:val="af4"/>
        </w:rPr>
        <w:t>ИСПДн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парольная защита доступа пользователей к </w:t>
      </w:r>
      <w:r w:rsidR="0011571C">
        <w:rPr>
          <w:rStyle w:val="af4"/>
        </w:rPr>
        <w:t>ИСПДн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применение в необходимых случаях средств криптографической защиты информации для обеспечения безопасности </w:t>
      </w:r>
      <w:r w:rsidR="00CC2F26">
        <w:rPr>
          <w:rStyle w:val="af4"/>
        </w:rPr>
        <w:t>ПДн</w:t>
      </w:r>
      <w:r w:rsidRPr="00F27676">
        <w:rPr>
          <w:rStyle w:val="af4"/>
        </w:rPr>
        <w:t xml:space="preserve"> при передаче по открытым каналам связи и хранении на </w:t>
      </w:r>
      <w:r w:rsidR="00BA36C1" w:rsidRPr="00F27676">
        <w:rPr>
          <w:rStyle w:val="af4"/>
        </w:rPr>
        <w:t xml:space="preserve">съемных </w:t>
      </w:r>
      <w:r w:rsidRPr="00F27676">
        <w:rPr>
          <w:rStyle w:val="af4"/>
        </w:rPr>
        <w:t xml:space="preserve">машинных носителях </w:t>
      </w:r>
      <w:r w:rsidR="00CC2F26">
        <w:rPr>
          <w:rStyle w:val="af4"/>
        </w:rPr>
        <w:t>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применение </w:t>
      </w:r>
      <w:r w:rsidR="00ED14AB" w:rsidRPr="00F27676">
        <w:rPr>
          <w:rStyle w:val="af4"/>
        </w:rPr>
        <w:t xml:space="preserve">в необходимых случаях </w:t>
      </w:r>
      <w:r w:rsidR="001E714E" w:rsidRPr="00F27676">
        <w:rPr>
          <w:rStyle w:val="af4"/>
        </w:rPr>
        <w:t xml:space="preserve">средств </w:t>
      </w:r>
      <w:r w:rsidRPr="00F27676">
        <w:rPr>
          <w:rStyle w:val="af4"/>
        </w:rPr>
        <w:t>межсетевого экранирования;</w:t>
      </w:r>
    </w:p>
    <w:p w:rsidR="00FE5E5E" w:rsidRPr="00F27676" w:rsidRDefault="001E714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применение </w:t>
      </w:r>
      <w:r w:rsidR="00F13D8E" w:rsidRPr="00F27676">
        <w:rPr>
          <w:rStyle w:val="af4"/>
        </w:rPr>
        <w:t>в необходимых случаях</w:t>
      </w:r>
      <w:r w:rsidR="00ED14AB" w:rsidRPr="00F27676">
        <w:rPr>
          <w:rStyle w:val="af4"/>
        </w:rPr>
        <w:t xml:space="preserve"> </w:t>
      </w:r>
      <w:r w:rsidRPr="00F27676">
        <w:rPr>
          <w:rStyle w:val="af4"/>
        </w:rPr>
        <w:t xml:space="preserve">средств </w:t>
      </w:r>
      <w:r w:rsidR="00FE5E5E" w:rsidRPr="00F27676">
        <w:rPr>
          <w:rStyle w:val="af4"/>
        </w:rPr>
        <w:t>обнаружени</w:t>
      </w:r>
      <w:r w:rsidRPr="00F27676">
        <w:rPr>
          <w:rStyle w:val="af4"/>
        </w:rPr>
        <w:t>я</w:t>
      </w:r>
      <w:r w:rsidR="00FE5E5E" w:rsidRPr="00F27676">
        <w:rPr>
          <w:rStyle w:val="af4"/>
        </w:rPr>
        <w:t xml:space="preserve"> вторжений в корпоративную сеть, нарушающих или создающих предпосылки к нарушению установленных требований по обеспечению безопасности </w:t>
      </w:r>
      <w:r w:rsidR="008763BB">
        <w:rPr>
          <w:rStyle w:val="af4"/>
        </w:rPr>
        <w:t>ПДн</w:t>
      </w:r>
      <w:r w:rsidR="00FE5E5E"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обучение </w:t>
      </w:r>
      <w:r w:rsidR="005C6042">
        <w:rPr>
          <w:rStyle w:val="af4"/>
        </w:rPr>
        <w:t>работников</w:t>
      </w:r>
      <w:r w:rsidR="0011571C">
        <w:rPr>
          <w:rStyle w:val="af4"/>
        </w:rPr>
        <w:t xml:space="preserve"> Оператора</w:t>
      </w:r>
      <w:r w:rsidRPr="00F27676">
        <w:rPr>
          <w:rStyle w:val="af4"/>
        </w:rPr>
        <w:t xml:space="preserve">, использующих средства защиты информации, применяемые в </w:t>
      </w:r>
      <w:r w:rsidR="0011571C">
        <w:rPr>
          <w:rStyle w:val="af4"/>
        </w:rPr>
        <w:t>ИСПДн</w:t>
      </w:r>
      <w:r w:rsidRPr="00F27676">
        <w:rPr>
          <w:rStyle w:val="af4"/>
        </w:rPr>
        <w:t>, правилам работы с ними;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учёт применяемых средств защиты информации, эксплуатационной и технической документации к ним;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использование</w:t>
      </w:r>
      <w:r w:rsidR="005B4669" w:rsidRPr="005B4669">
        <w:rPr>
          <w:rStyle w:val="af4"/>
        </w:rPr>
        <w:t xml:space="preserve"> </w:t>
      </w:r>
      <w:r w:rsidR="005B4669" w:rsidRPr="00F27676">
        <w:rPr>
          <w:rStyle w:val="af4"/>
        </w:rPr>
        <w:t>в необходимых случаях</w:t>
      </w:r>
      <w:r w:rsidRPr="00F27676">
        <w:rPr>
          <w:rStyle w:val="af4"/>
        </w:rPr>
        <w:t xml:space="preserve"> средств защиты информации, прошедших в установленном порядке процедуру оценки соответствия;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проведение мониторинга действий пользователей</w:t>
      </w:r>
      <w:r w:rsidR="0011571C">
        <w:rPr>
          <w:rStyle w:val="af4"/>
        </w:rPr>
        <w:t xml:space="preserve"> ИСПДн</w:t>
      </w:r>
      <w:r w:rsidRPr="00F27676">
        <w:rPr>
          <w:rStyle w:val="af4"/>
        </w:rPr>
        <w:t xml:space="preserve">, проведение разбирательств по фактам нарушения требований безопасности </w:t>
      </w:r>
      <w:r w:rsidR="008763BB">
        <w:rPr>
          <w:rStyle w:val="af4"/>
        </w:rPr>
        <w:t>ПДн</w:t>
      </w:r>
      <w:r w:rsidRPr="00F27676">
        <w:rPr>
          <w:rStyle w:val="af4"/>
        </w:rPr>
        <w:t>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размещение технических средств обработки </w:t>
      </w:r>
      <w:r w:rsidR="008763BB">
        <w:rPr>
          <w:rStyle w:val="af4"/>
        </w:rPr>
        <w:t>ПДн</w:t>
      </w:r>
      <w:r w:rsidRPr="00F27676">
        <w:rPr>
          <w:rStyle w:val="af4"/>
        </w:rPr>
        <w:t>, в пределах охраняемой территории;</w:t>
      </w:r>
    </w:p>
    <w:p w:rsidR="00FE5E5E" w:rsidRPr="00F27676" w:rsidRDefault="00FE5E5E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>поддержание технических средств охраны, сигнализации помещений в состоянии постоянной готовности.</w:t>
      </w:r>
    </w:p>
    <w:p w:rsidR="00C479AB" w:rsidRPr="00F27676" w:rsidRDefault="00817D9C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4"/>
        </w:rPr>
      </w:pPr>
      <w:r>
        <w:rPr>
          <w:rStyle w:val="af4"/>
        </w:rPr>
        <w:t>Рассмотрение запросов субъектов ПДн, чьи ПДн обрабатываются Оператором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>Субъект ПДн имеет право на получение информации, касающейся обработки его ПДн, в том числе содержащей: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</w:pPr>
      <w:r w:rsidRPr="00030E9B">
        <w:rPr>
          <w:rStyle w:val="af4"/>
        </w:rPr>
        <w:t>подтверждение</w:t>
      </w:r>
      <w:r w:rsidRPr="00817D9C">
        <w:t xml:space="preserve"> факта обработки ПДн </w:t>
      </w:r>
      <w:r w:rsidR="00030E9B">
        <w:t>Оператора</w:t>
      </w:r>
      <w:r w:rsidRPr="00817D9C">
        <w:t>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правовые основания и цели обработки ПДн;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способы обработки ПДн;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 xml:space="preserve">наименование и место нахождения Оператора, сведения о лицах (за исключением работников </w:t>
      </w:r>
      <w:r w:rsidR="00030E9B">
        <w:t>Оператора</w:t>
      </w:r>
      <w:r w:rsidRPr="00030E9B">
        <w:rPr>
          <w:rStyle w:val="af4"/>
        </w:rPr>
        <w:t xml:space="preserve">), которые имеют доступ к ПДн или которым могут быть раскрыты ПДн на основании договора с </w:t>
      </w:r>
      <w:r w:rsidR="00030E9B">
        <w:t>Оператором</w:t>
      </w:r>
      <w:r w:rsidRPr="00030E9B">
        <w:rPr>
          <w:rStyle w:val="af4"/>
        </w:rPr>
        <w:t xml:space="preserve"> или на основании федерального закона;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сроки обработки ПДн, в том числе сроки их хранения;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порядок осуществления субъектом ПДн прав, предусмотренных Федеральным законом №152-ФЗ от 27 июля 2006г. «О персональных данных»;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информацию об осуществленной или о предполагаемой трансграничной передаче ПДн;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 xml:space="preserve">наименование или фамилию, имя, отчество и адрес лица, осуществляющего обработку ПДн по поручению </w:t>
      </w:r>
      <w:r w:rsidR="00030E9B">
        <w:t>Оператора</w:t>
      </w:r>
      <w:r w:rsidRPr="00030E9B">
        <w:rPr>
          <w:rStyle w:val="af4"/>
        </w:rPr>
        <w:t>, если обработка поручена или будет поручена такому лицу;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b/>
        </w:rPr>
      </w:pPr>
      <w:r w:rsidRPr="00030E9B">
        <w:rPr>
          <w:rStyle w:val="af4"/>
        </w:rPr>
        <w:t>иные сведения, предусмотренные Федеральным законом №152-ФЗ от 27 июля 2006г. «О персональных данных» или другими федеральными законами.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 xml:space="preserve">Субъект ПДн вправе требовать от </w:t>
      </w:r>
      <w:r w:rsidR="00030E9B">
        <w:t>Оператора</w:t>
      </w:r>
      <w:r w:rsidRPr="00030E9B">
        <w:t xml:space="preserve"> уточнения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 xml:space="preserve">Если субъект ПДн считает, что </w:t>
      </w:r>
      <w:r w:rsidR="00030E9B">
        <w:t>Оператор</w:t>
      </w:r>
      <w:r w:rsidRPr="00030E9B">
        <w:t xml:space="preserve"> осуществляет обработку его ПДн с нарушением требований Федерального закона №152-ФЗ от 27 июля 2006г. «О персональных данных» или иным образом нарушает его права и свободы, субъект ПДн вправе обжаловать действия или бездействие </w:t>
      </w:r>
      <w:r w:rsidR="00030E9B">
        <w:t>Оператора</w:t>
      </w:r>
      <w:r w:rsidRPr="00030E9B">
        <w:t xml:space="preserve"> в вышестоящий орган по защите прав субъектов ПДн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 xml:space="preserve">Запросы субъекта ПДн или его представителя, поступающие </w:t>
      </w:r>
      <w:r w:rsidR="00030E9B">
        <w:t>Оператору</w:t>
      </w:r>
      <w:r w:rsidRPr="00030E9B">
        <w:t xml:space="preserve">, фиксируются в «Журнале регистрации обращений субъектов персональных данных…», форма которого приведена в Приложении </w:t>
      </w:r>
      <w:r w:rsidR="00030E9B">
        <w:t>3</w:t>
      </w:r>
      <w:r w:rsidRPr="00030E9B">
        <w:t xml:space="preserve"> к «Положению о защите персональных данных».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>«Журнал регистрации обращений субъектов персональных данных…» хранится у ответственного за организацию обработки ПДн.</w:t>
      </w:r>
    </w:p>
    <w:p w:rsidR="00817D9C" w:rsidRPr="00817D9C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 xml:space="preserve">В случае поступления запроса в письменной форме субъекта ПДн или его представителя о предоставлении сведений, указанных в пункте </w:t>
      </w:r>
      <w:r w:rsidR="006A45EF">
        <w:t>9</w:t>
      </w:r>
      <w:r w:rsidRPr="00030E9B">
        <w:t>.1. настоящей Политики, ответственный за организацию обработки ПДн организует подготовку ответа по форме, указанной в Приложении 1</w:t>
      </w:r>
      <w:r w:rsidR="006A45EF">
        <w:t xml:space="preserve"> к данной Политике</w:t>
      </w:r>
      <w:r w:rsidRPr="00030E9B">
        <w:t>. В случае требования предоставления иных, непредусмотренных законодательством сведений, ответственный за организацию обработки ПДн организует подготовку отказа в письменной форме, содержащего ссылку на положение части 8 статьи 14 Федерального закона 27 июля 2006г. №152-ФЗ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ПДн или его представителя либо с даты получения запроса субъекта ПДн или его представителя. Форма отказа приведена в Приложении 2</w:t>
      </w:r>
      <w:r w:rsidR="006A45EF">
        <w:t xml:space="preserve"> к данной Политике</w:t>
      </w:r>
      <w:r w:rsidRPr="00030E9B">
        <w:t>.</w:t>
      </w:r>
    </w:p>
    <w:p w:rsidR="00817D9C" w:rsidRPr="00817D9C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 xml:space="preserve">В случае запроса субъекта ПДн или его представителя об уточнении </w:t>
      </w:r>
      <w:r w:rsidR="006A45EF">
        <w:t>Оператором</w:t>
      </w:r>
      <w:r w:rsidRPr="00030E9B">
        <w:t xml:space="preserve"> неполных, устаревших, неточных ПДн ответственный за организацию обработки ПДн организует: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фиксацию запроса субъекта ПДн или его представителя об уточнении обработки неполных, устаревших, неточных ПДн в «Журнале регистрации обращений субъектов персональных данных…», форма которого приведена в «Положении о защите персональных данных».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блокирование указанных ПДн с момента получения запроса на период проверки, если блокирование ПДн не нарушает права и законные интересы субъекта ПДн или третьих лиц.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  <w:spacing w:val="-3"/>
        </w:rPr>
      </w:pPr>
      <w:r w:rsidRPr="00030E9B">
        <w:rPr>
          <w:rStyle w:val="af4"/>
        </w:rPr>
        <w:t>проверку фактов, изложенных в запросе, и подтверждающих факты документов, предоставляемых субъектом ПДн или его представителем. По результатам проверки может быть получено подтверждение или неподтверждение фактов, изложенных в запросе.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>В случае подтверждения фактов, изложенных в запросе, ответственный за организацию обработки ПДн организует: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уточнение указанных ПДн на основании представленных сведений в течение семи рабочих дней со дня представления таких сведений.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снятие блокирования указанных ПДн.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  <w:spacing w:val="-3"/>
        </w:rPr>
      </w:pPr>
      <w:r w:rsidRPr="00030E9B">
        <w:rPr>
          <w:rStyle w:val="af4"/>
        </w:rPr>
        <w:t>в письменной форме уведомление субъекта ПДн или его представителя об устранении допущенных нарушений по форме, приведенной в Приложении</w:t>
      </w:r>
      <w:r w:rsidRPr="00817D9C">
        <w:rPr>
          <w:bCs/>
        </w:rPr>
        <w:t xml:space="preserve"> 3</w:t>
      </w:r>
      <w:r w:rsidR="006A45EF">
        <w:rPr>
          <w:bCs/>
        </w:rPr>
        <w:t xml:space="preserve"> к данной Политике</w:t>
      </w:r>
      <w:r w:rsidRPr="00817D9C">
        <w:rPr>
          <w:bCs/>
        </w:rPr>
        <w:t>.</w:t>
      </w:r>
    </w:p>
    <w:p w:rsidR="00817D9C" w:rsidRPr="00817D9C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>В случае не подтверждения фактов, изложенных в запросе, ответственный за организацию обработки ПДн организует: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 xml:space="preserve">снятие блокирования указанных ПДн. 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  <w:spacing w:val="-3"/>
        </w:rPr>
      </w:pPr>
      <w:r w:rsidRPr="00030E9B">
        <w:rPr>
          <w:rStyle w:val="af4"/>
        </w:rPr>
        <w:t>в письменной форме уведомление субъекта ПДн или его представителя об отказе в уточнении ПДн по форме, приведенной в Приложении 4</w:t>
      </w:r>
      <w:r w:rsidR="006A45EF">
        <w:rPr>
          <w:rStyle w:val="af4"/>
        </w:rPr>
        <w:t xml:space="preserve"> к данной Политике</w:t>
      </w:r>
      <w:r w:rsidRPr="00817D9C">
        <w:t>.</w:t>
      </w:r>
    </w:p>
    <w:p w:rsidR="00817D9C" w:rsidRPr="006A45EF" w:rsidRDefault="00817D9C" w:rsidP="006A45EF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6A45EF">
        <w:rPr>
          <w:bCs/>
        </w:rPr>
        <w:t xml:space="preserve">В случае отзыва субъектом ПДн или его представителем согласия на обработку его ПДн </w:t>
      </w:r>
      <w:r w:rsidR="006A45EF" w:rsidRPr="006A45EF">
        <w:t>Оператором</w:t>
      </w:r>
      <w:r w:rsidRPr="006A45EF">
        <w:t>, ответственный за организацию обработки ПДн организует: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фиксацию отзыва субъектом ПДн или его представителем согласия на обработку его ПДн в «Журнале регистрации обращений субъектов персональных данных…», форма которого приведена в «Положении о защите персональных данных». Форма отзыва приведена в Приложении 5</w:t>
      </w:r>
      <w:r w:rsidR="006A45EF">
        <w:rPr>
          <w:rStyle w:val="af4"/>
        </w:rPr>
        <w:t xml:space="preserve"> к данной Политике</w:t>
      </w:r>
      <w:r w:rsidRPr="00030E9B">
        <w:rPr>
          <w:rStyle w:val="af4"/>
        </w:rPr>
        <w:t xml:space="preserve">. Заявление об отзыве согласия хранится </w:t>
      </w:r>
      <w:r w:rsidR="006A45EF">
        <w:rPr>
          <w:rStyle w:val="af4"/>
        </w:rPr>
        <w:t xml:space="preserve">у </w:t>
      </w:r>
      <w:r w:rsidR="006A45EF">
        <w:t>Оператора</w:t>
      </w:r>
      <w:r w:rsidRPr="00030E9B">
        <w:rPr>
          <w:rStyle w:val="af4"/>
        </w:rPr>
        <w:t xml:space="preserve"> в течение </w:t>
      </w:r>
      <w:r w:rsidR="006A45EF">
        <w:rPr>
          <w:rStyle w:val="af4"/>
        </w:rPr>
        <w:br/>
      </w:r>
      <w:r w:rsidRPr="00030E9B">
        <w:rPr>
          <w:rStyle w:val="af4"/>
        </w:rPr>
        <w:t>1 календарного года.</w:t>
      </w:r>
    </w:p>
    <w:p w:rsidR="00817D9C" w:rsidRPr="00030E9B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030E9B">
        <w:rPr>
          <w:rStyle w:val="af4"/>
        </w:rPr>
        <w:t>принятие решения о прекращении обработки ПДн субъекта (если отсутствуют иные правовые основания для обработки, установленные законодательством РФ).</w:t>
      </w:r>
    </w:p>
    <w:p w:rsidR="00817D9C" w:rsidRPr="00817D9C" w:rsidRDefault="00817D9C" w:rsidP="00030E9B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  <w:spacing w:val="-3"/>
        </w:rPr>
      </w:pPr>
      <w:r w:rsidRPr="00030E9B">
        <w:rPr>
          <w:rStyle w:val="af4"/>
        </w:rPr>
        <w:t>уничтожение ПДн, согласие на обработку которых было отозвано субъектом ПДн (если отсутствуют иные правовые основания для обработки, установленные законодательством РФ)</w:t>
      </w:r>
      <w:r w:rsidRPr="00817D9C">
        <w:rPr>
          <w:bCs/>
        </w:rPr>
        <w:t>.</w:t>
      </w:r>
    </w:p>
    <w:p w:rsidR="00817D9C" w:rsidRPr="00030E9B" w:rsidRDefault="00817D9C" w:rsidP="00030E9B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0E9B">
        <w:t>В письменной форме уведомить субъекта ПДн или его представителя о результатах рассмотрения отзыва согласия на обработку ПДн (в случае наличия соответствующих оснований – об отказе в прекращении обработки ПДн; при этом обязательна ссылка на положения части 2 статьи 9 Федерального закона от 27 июля 2006г. №152-ФЗ «О персональных данных»). Формы уведомлений приведены в Приложении 6</w:t>
      </w:r>
      <w:r w:rsidR="006A45EF">
        <w:t xml:space="preserve"> к данной Политике</w:t>
      </w:r>
      <w:r w:rsidRPr="00030E9B">
        <w:t>.</w:t>
      </w:r>
    </w:p>
    <w:p w:rsidR="00C479AB" w:rsidRDefault="00817D9C" w:rsidP="00D7685C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817D9C">
        <w:t>Субъект ПДн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C4F58" w:rsidRDefault="00EC4F58" w:rsidP="00EC4F58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Ответственный за организацию обработки ПДн обязан обеспечить текущее хранение нижеуказанных документов в течение трех лет, а по истечении указанного срока – передать документы на архивное хранение: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запросы субъекта ПДн или его представителя;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копии документов, являющихся основанием для уточнения или отказа в уточнении обрабатываемых ПДн;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копии документов, являющихся основанием для прекращения неправомерной обработки ПДн или отказа в прекращении обработки ПДн;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копии документов, являющихся основанием для отказа в прекращении обработки ПДн;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уведомления субъекта ПДн или его представителя об уточнении или об отказе уточнения обрабатываемых ПДн;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уведомления субъекта ПДн или его представителя о прекращении неправомерной обработки ПДн или отказе в прекращении обработки ПДн; </w:t>
      </w:r>
    </w:p>
    <w:p w:rsidR="00EC4F58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</w:t>
      </w:r>
    </w:p>
    <w:p w:rsidR="00EC4F58" w:rsidRPr="006D7E07" w:rsidRDefault="00EC4F58" w:rsidP="00EC4F58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</w:pPr>
      <w:r>
        <w:t>иные документы и копии иных документов, непосредственно связанные с выполнением Оператором своих обязанностей по рассмотрению запросов субъекта ПДн или его представителя.</w:t>
      </w:r>
    </w:p>
    <w:p w:rsidR="00ED14AB" w:rsidRPr="00F27676" w:rsidRDefault="00EC4F58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6" w:name="_Toc352150361"/>
      <w:r>
        <w:rPr>
          <w:rStyle w:val="af4"/>
        </w:rPr>
        <w:br w:type="page"/>
      </w:r>
      <w:r w:rsidR="00632E21" w:rsidRPr="002B0F7F">
        <w:rPr>
          <w:rStyle w:val="af4"/>
        </w:rPr>
        <w:t>Заключительные</w:t>
      </w:r>
      <w:r w:rsidR="00632E21" w:rsidRPr="00F27676">
        <w:t xml:space="preserve"> положения</w:t>
      </w:r>
      <w:bookmarkEnd w:id="6"/>
    </w:p>
    <w:p w:rsidR="00ED14AB" w:rsidRPr="006D7E07" w:rsidRDefault="001C2A0D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F27676">
        <w:t xml:space="preserve">Контроль исполнения требований настоящей Политики осуществляется </w:t>
      </w:r>
      <w:r w:rsidR="0011571C">
        <w:t>о</w:t>
      </w:r>
      <w:r w:rsidR="0011571C" w:rsidRPr="00F27676">
        <w:t xml:space="preserve">тветственным </w:t>
      </w:r>
      <w:r w:rsidRPr="00F27676">
        <w:t xml:space="preserve">за </w:t>
      </w:r>
      <w:r w:rsidR="006F3D1D">
        <w:t>организацию обработки</w:t>
      </w:r>
      <w:r w:rsidR="00B06C44" w:rsidRPr="00F27676">
        <w:t xml:space="preserve"> </w:t>
      </w:r>
      <w:r w:rsidR="008763BB">
        <w:t>ПДн</w:t>
      </w:r>
      <w:r w:rsidRPr="00F27676">
        <w:t>.</w:t>
      </w:r>
    </w:p>
    <w:p w:rsidR="001C2A0D" w:rsidRPr="006D7E07" w:rsidRDefault="00ED14AB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6D7E07">
        <w:t xml:space="preserve">Иные права и обязанности </w:t>
      </w:r>
      <w:r w:rsidR="00C479AB" w:rsidRPr="006D7E07">
        <w:t>О</w:t>
      </w:r>
      <w:r w:rsidR="001C2A0D" w:rsidRPr="006D7E07">
        <w:t>ператора</w:t>
      </w:r>
      <w:r w:rsidRPr="006D7E07">
        <w:t xml:space="preserve">, определяются </w:t>
      </w:r>
      <w:r w:rsidR="00C479AB" w:rsidRPr="006D7E07">
        <w:t xml:space="preserve">Федеральным законом </w:t>
      </w:r>
      <w:r w:rsidR="00924BA8" w:rsidRPr="006D7E07">
        <w:t>«</w:t>
      </w:r>
      <w:r w:rsidR="00C479AB" w:rsidRPr="006D7E07">
        <w:t>О</w:t>
      </w:r>
      <w:r w:rsidR="00AA6B20" w:rsidRPr="006D7E07">
        <w:t> </w:t>
      </w:r>
      <w:r w:rsidR="00C479AB" w:rsidRPr="006D7E07">
        <w:t>персональных данных</w:t>
      </w:r>
      <w:r w:rsidR="00924BA8" w:rsidRPr="006D7E07">
        <w:t>»</w:t>
      </w:r>
      <w:r w:rsidR="00C479AB" w:rsidRPr="006D7E07">
        <w:t xml:space="preserve"> и иными нормативными правовыми актами в области защиты </w:t>
      </w:r>
      <w:r w:rsidR="008763BB" w:rsidRPr="006D7E07">
        <w:t>ПДн</w:t>
      </w:r>
      <w:r w:rsidR="00C479AB" w:rsidRPr="006D7E07">
        <w:t>.</w:t>
      </w:r>
    </w:p>
    <w:p w:rsidR="00F27676" w:rsidRPr="006A45EF" w:rsidRDefault="00ED14AB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  <w:sz w:val="28"/>
          <w:szCs w:val="28"/>
        </w:rPr>
      </w:pPr>
      <w:r w:rsidRPr="006D7E07">
        <w:t>Должностные лица</w:t>
      </w:r>
      <w:r w:rsidRPr="00F27676">
        <w:rPr>
          <w:rStyle w:val="af4"/>
        </w:rPr>
        <w:t xml:space="preserve">, виновные в нарушении норм, регулирующих обработку и защиту </w:t>
      </w:r>
      <w:r w:rsidR="008763BB">
        <w:rPr>
          <w:rStyle w:val="af4"/>
        </w:rPr>
        <w:t>ПДн</w:t>
      </w:r>
      <w:r w:rsidRPr="00F27676">
        <w:rPr>
          <w:rStyle w:val="af4"/>
        </w:rPr>
        <w:t>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6A45EF" w:rsidRPr="006A45EF" w:rsidRDefault="006A45EF" w:rsidP="006A45EF">
      <w:pPr>
        <w:tabs>
          <w:tab w:val="left" w:pos="540"/>
        </w:tabs>
        <w:jc w:val="right"/>
        <w:rPr>
          <w:sz w:val="20"/>
          <w:szCs w:val="20"/>
        </w:rPr>
      </w:pPr>
      <w:r>
        <w:rPr>
          <w:rStyle w:val="af4"/>
        </w:rPr>
        <w:br w:type="page"/>
      </w:r>
      <w:r w:rsidRPr="006A45EF">
        <w:rPr>
          <w:sz w:val="20"/>
          <w:szCs w:val="20"/>
        </w:rPr>
        <w:t>Приложение 1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  <w:r w:rsidRPr="006A45EF">
        <w:rPr>
          <w:sz w:val="20"/>
          <w:szCs w:val="20"/>
        </w:rPr>
        <w:t xml:space="preserve"> 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ответа на запрос о предоставлении информации, касающейся обработки персональных данных (используется в случае получения запросов от субъекта о предоставлении сведений относительно обработки его персональных данных) </w:t>
      </w:r>
    </w:p>
    <w:p w:rsidR="006A45EF" w:rsidRPr="006A45EF" w:rsidRDefault="006A45EF" w:rsidP="006A45EF">
      <w:pPr>
        <w:spacing w:before="60" w:after="60"/>
        <w:ind w:firstLine="709"/>
        <w:jc w:val="both"/>
      </w:pPr>
    </w:p>
    <w:p w:rsidR="006A45EF" w:rsidRPr="006A45EF" w:rsidRDefault="006A45EF" w:rsidP="006A45EF">
      <w:pPr>
        <w:ind w:firstLine="709"/>
        <w:jc w:val="both"/>
      </w:pPr>
      <w:r>
        <w:t>ООО «Янта</w:t>
      </w:r>
      <w:r w:rsidR="00D55F55">
        <w:t>-Запад</w:t>
      </w:r>
      <w:r>
        <w:t>»</w:t>
      </w:r>
      <w:r w:rsidRPr="006A45EF">
        <w:t xml:space="preserve"> (</w:t>
      </w:r>
      <w:r>
        <w:t xml:space="preserve">юридический </w:t>
      </w:r>
      <w:r w:rsidRPr="006A45EF">
        <w:t xml:space="preserve">адрес: </w:t>
      </w:r>
      <w:r w:rsidR="00D55F55">
        <w:t>109341</w:t>
      </w:r>
      <w:r>
        <w:t xml:space="preserve">, г. </w:t>
      </w:r>
      <w:r w:rsidR="00D55F55">
        <w:t>Москва</w:t>
      </w:r>
      <w:r>
        <w:t xml:space="preserve">, ул. </w:t>
      </w:r>
      <w:r w:rsidR="00D55F55">
        <w:t>Люблинская</w:t>
      </w:r>
      <w:r>
        <w:t xml:space="preserve">, </w:t>
      </w:r>
      <w:r w:rsidR="00D55F55">
        <w:t>д.151, пом.218)</w:t>
      </w:r>
      <w:r w:rsidRPr="006A45EF">
        <w:t xml:space="preserve"> в ответ на запрос субъекта персональных данных на получение информации, касающейся обработки его персональных данных, полученный от</w:t>
      </w:r>
      <w:r w:rsidRPr="006A45EF">
        <w:rPr>
          <w:vertAlign w:val="superscript"/>
        </w:rPr>
        <w:footnoteReference w:id="1"/>
      </w:r>
      <w:r w:rsidRPr="006A45EF">
        <w:t xml:space="preserve"> _________________________________________________________________________</w:t>
      </w:r>
      <w:r w:rsidR="001A226C">
        <w:t>____</w:t>
      </w:r>
    </w:p>
    <w:p w:rsidR="006A45EF" w:rsidRPr="006A45EF" w:rsidRDefault="006A45EF" w:rsidP="006A45EF">
      <w:r w:rsidRPr="006A45EF">
        <w:rPr>
          <w:b/>
        </w:rPr>
        <w:t>____________________________________________________</w:t>
      </w:r>
      <w:r w:rsidR="001A226C">
        <w:rPr>
          <w:b/>
        </w:rPr>
        <w:t>_________________________</w:t>
      </w:r>
    </w:p>
    <w:p w:rsidR="006A45EF" w:rsidRPr="006A45EF" w:rsidRDefault="006A45EF" w:rsidP="006A45EF">
      <w:pPr>
        <w:jc w:val="both"/>
      </w:pPr>
      <w:r w:rsidRPr="006A45EF">
        <w:rPr>
          <w:b/>
        </w:rPr>
        <w:t xml:space="preserve"> </w:t>
      </w:r>
      <w:r w:rsidRPr="006A45EF">
        <w:t>подтверждает обработку следующих персональных данных:</w:t>
      </w:r>
    </w:p>
    <w:p w:rsidR="006A45EF" w:rsidRPr="006A45EF" w:rsidRDefault="006A45EF" w:rsidP="006A45EF">
      <w:pPr>
        <w:ind w:firstLine="708"/>
        <w:jc w:val="both"/>
      </w:pPr>
      <w:r w:rsidRPr="006A45EF">
        <w:t>Данные паспорта:</w:t>
      </w:r>
    </w:p>
    <w:p w:rsidR="006A45EF" w:rsidRPr="006A45EF" w:rsidRDefault="006A45EF" w:rsidP="006A45EF">
      <w:pPr>
        <w:ind w:firstLine="708"/>
        <w:jc w:val="both"/>
      </w:pPr>
      <w:r w:rsidRPr="006A45EF">
        <w:t>серия ___________ номер 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дата выдачи ____________________________________</w:t>
      </w:r>
      <w:r w:rsidR="001A226C">
        <w:t>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орган, выдавший документ _______________________</w:t>
      </w:r>
      <w:r w:rsidR="001A226C">
        <w:t>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Другие персональные данные: _____________________</w:t>
      </w:r>
      <w:r w:rsidR="001A226C">
        <w:t>________________________</w:t>
      </w:r>
    </w:p>
    <w:p w:rsidR="006A45EF" w:rsidRPr="006A45EF" w:rsidRDefault="006A45EF" w:rsidP="006A45EF">
      <w:pPr>
        <w:ind w:firstLine="708"/>
      </w:pPr>
      <w:r w:rsidRPr="006A45EF">
        <w:t>______________________________________________________________</w:t>
      </w:r>
      <w:r w:rsidR="001A226C">
        <w:t>__________</w:t>
      </w:r>
    </w:p>
    <w:p w:rsidR="006A45EF" w:rsidRPr="006A45EF" w:rsidRDefault="006A45EF" w:rsidP="006A45EF">
      <w:pPr>
        <w:ind w:firstLine="708"/>
      </w:pPr>
      <w:r w:rsidRPr="006A45EF">
        <w:t>______________________________________________________________</w:t>
      </w:r>
      <w:r w:rsidR="001A226C">
        <w:t>__________</w:t>
      </w:r>
    </w:p>
    <w:p w:rsidR="006A45EF" w:rsidRPr="006A45EF" w:rsidRDefault="006A45EF" w:rsidP="006A45EF">
      <w:pPr>
        <w:ind w:firstLine="708"/>
        <w:jc w:val="both"/>
      </w:pPr>
      <w:r w:rsidRPr="006A45EF">
        <w:t>Персональные данные субъекта(</w:t>
      </w:r>
      <w:proofErr w:type="spellStart"/>
      <w:r w:rsidRPr="006A45EF">
        <w:t>ов</w:t>
      </w:r>
      <w:proofErr w:type="spellEnd"/>
      <w:r w:rsidRPr="006A45EF">
        <w:t>) получены от: ____________________</w:t>
      </w:r>
      <w:r w:rsidR="001A226C">
        <w:t>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Цель обработки персональных данных: ___________</w:t>
      </w:r>
      <w:r w:rsidR="001A226C">
        <w:t>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Способы обработки персональных данных: __________</w:t>
      </w:r>
      <w:r w:rsidR="001A226C">
        <w:t>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Лица, имеющие доступ к персональным данным: _____</w:t>
      </w:r>
      <w:r w:rsidR="001A226C">
        <w:t>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firstLine="708"/>
        <w:jc w:val="both"/>
      </w:pPr>
      <w:r w:rsidRPr="006A45EF">
        <w:t>________________________________________________________________________</w:t>
      </w:r>
    </w:p>
    <w:p w:rsidR="006A45EF" w:rsidRPr="006A45EF" w:rsidRDefault="006A45EF" w:rsidP="006A45EF">
      <w:pPr>
        <w:ind w:left="708"/>
        <w:jc w:val="both"/>
      </w:pPr>
      <w:r w:rsidRPr="006A45EF">
        <w:t>Срок обработки персональных данных, в т.ч. срок хранения персональных данных: ________________________________________________________________________</w:t>
      </w:r>
    </w:p>
    <w:p w:rsidR="006A45EF" w:rsidRPr="006A45EF" w:rsidRDefault="006A45EF" w:rsidP="006A45EF">
      <w:pPr>
        <w:ind w:left="708"/>
        <w:jc w:val="both"/>
      </w:pPr>
      <w:r w:rsidRPr="006A45EF">
        <w:t>________________________________________________________________________</w:t>
      </w:r>
    </w:p>
    <w:p w:rsidR="001A226C" w:rsidRDefault="001A226C" w:rsidP="006A45EF">
      <w:pPr>
        <w:ind w:left="708"/>
        <w:jc w:val="both"/>
      </w:pPr>
    </w:p>
    <w:p w:rsidR="006A45EF" w:rsidRPr="006A45EF" w:rsidRDefault="006A45EF" w:rsidP="006A45EF">
      <w:pPr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>
      <w:pPr>
        <w:jc w:val="center"/>
      </w:pPr>
      <w:r w:rsidRPr="006A45EF">
        <w:t>Подпись: __________________                                             Дата: __________________</w:t>
      </w:r>
    </w:p>
    <w:p w:rsidR="006A45EF" w:rsidRPr="006A45EF" w:rsidRDefault="006A45EF" w:rsidP="001A226C">
      <w:pPr>
        <w:spacing w:line="256" w:lineRule="auto"/>
        <w:jc w:val="right"/>
        <w:rPr>
          <w:sz w:val="20"/>
          <w:szCs w:val="20"/>
        </w:rPr>
      </w:pPr>
      <w:r w:rsidRPr="006A45EF">
        <w:br w:type="page"/>
      </w:r>
      <w:r w:rsidRPr="006A45EF">
        <w:rPr>
          <w:sz w:val="20"/>
          <w:szCs w:val="20"/>
        </w:rPr>
        <w:t>Приложение 2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 xml:space="preserve"> 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>уведомления субъекта об отказе ему в предоставлении информации, касающейся обработки персональных данных (используется в случае получения запросов от субъекта о предоставлении сведений относительно обработки его персональных данных)</w:t>
      </w:r>
    </w:p>
    <w:p w:rsidR="006A45EF" w:rsidRPr="006A45EF" w:rsidRDefault="006A45EF" w:rsidP="006A45EF">
      <w:pPr>
        <w:jc w:val="center"/>
        <w:rPr>
          <w:b/>
          <w:sz w:val="28"/>
          <w:szCs w:val="28"/>
        </w:rPr>
      </w:pPr>
    </w:p>
    <w:p w:rsidR="006A45EF" w:rsidRPr="006A45EF" w:rsidRDefault="006A45EF" w:rsidP="006A45EF">
      <w:pPr>
        <w:ind w:firstLine="708"/>
        <w:jc w:val="both"/>
      </w:pP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в ответ на запрос субъекта персональных данных на получение информации, касающейся обработки его персональных данных, полученный от</w:t>
      </w:r>
      <w:r w:rsidRPr="006A45EF">
        <w:rPr>
          <w:vertAlign w:val="superscript"/>
        </w:rPr>
        <w:footnoteReference w:id="2"/>
      </w:r>
      <w:r w:rsidRPr="006A45EF">
        <w:t xml:space="preserve"> ________________________________________________________________________</w:t>
      </w:r>
      <w:r w:rsidR="001A226C">
        <w:t>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</w:t>
      </w:r>
      <w:r w:rsidR="001A226C">
        <w:t>_________________________</w:t>
      </w:r>
    </w:p>
    <w:p w:rsidR="006A45EF" w:rsidRPr="006A45EF" w:rsidRDefault="006A45EF" w:rsidP="006A45EF">
      <w:pPr>
        <w:jc w:val="both"/>
      </w:pPr>
      <w:r w:rsidRPr="006A45EF">
        <w:t>отказывает в предоставлении сведений по запросу субъекта персональных данных согласно</w:t>
      </w:r>
      <w:r w:rsidRPr="006A45EF">
        <w:rPr>
          <w:vertAlign w:val="superscript"/>
        </w:rPr>
        <w:footnoteReference w:id="3"/>
      </w:r>
      <w:r w:rsidRPr="006A45EF">
        <w:t xml:space="preserve"> 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ab/>
        <w:t>Основания для отказа в предоставлении сведений по запросу субъекта персональных данных</w:t>
      </w:r>
      <w:r w:rsidRPr="006A45EF">
        <w:rPr>
          <w:vertAlign w:val="superscript"/>
        </w:rPr>
        <w:footnoteReference w:id="4"/>
      </w:r>
      <w:r w:rsidRPr="006A45EF">
        <w:t xml:space="preserve"> _____________________________________________</w:t>
      </w:r>
      <w:r w:rsidR="001A226C">
        <w:t>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ind w:left="708"/>
        <w:jc w:val="both"/>
      </w:pPr>
    </w:p>
    <w:p w:rsidR="006A45EF" w:rsidRPr="006A45EF" w:rsidRDefault="006A45EF" w:rsidP="006A45EF">
      <w:pPr>
        <w:ind w:left="708"/>
        <w:jc w:val="both"/>
      </w:pPr>
    </w:p>
    <w:p w:rsidR="006A45EF" w:rsidRPr="006A45EF" w:rsidRDefault="006A45EF" w:rsidP="006A45EF">
      <w:pPr>
        <w:ind w:left="708"/>
        <w:jc w:val="both"/>
      </w:pPr>
    </w:p>
    <w:p w:rsidR="006A45EF" w:rsidRPr="006A45EF" w:rsidRDefault="006A45EF" w:rsidP="006A45EF">
      <w:pPr>
        <w:ind w:left="708"/>
        <w:jc w:val="both"/>
      </w:pPr>
    </w:p>
    <w:p w:rsidR="006A45EF" w:rsidRPr="006A45EF" w:rsidRDefault="006A45EF" w:rsidP="006A45EF">
      <w:pPr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>
      <w:pPr>
        <w:jc w:val="center"/>
      </w:pPr>
      <w:r w:rsidRPr="006A45EF">
        <w:t>Подпись: __________________                                             Дата: __________________</w:t>
      </w:r>
    </w:p>
    <w:p w:rsidR="006A45EF" w:rsidRPr="006A45EF" w:rsidRDefault="006A45EF" w:rsidP="001A226C">
      <w:pPr>
        <w:spacing w:line="256" w:lineRule="auto"/>
        <w:jc w:val="right"/>
        <w:rPr>
          <w:sz w:val="20"/>
          <w:szCs w:val="20"/>
        </w:rPr>
      </w:pPr>
      <w:r w:rsidRPr="006A45EF">
        <w:br w:type="page"/>
      </w:r>
      <w:r w:rsidRPr="006A45EF">
        <w:rPr>
          <w:sz w:val="20"/>
          <w:szCs w:val="20"/>
        </w:rPr>
        <w:t>Приложение 3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>уведомления субъекта персональных данных об уточнении его персональных данных</w:t>
      </w:r>
    </w:p>
    <w:p w:rsidR="006A45EF" w:rsidRPr="006A45EF" w:rsidRDefault="006A45EF" w:rsidP="006A45EF">
      <w:pPr>
        <w:spacing w:before="60" w:after="60"/>
        <w:ind w:firstLine="709"/>
        <w:jc w:val="both"/>
      </w:pPr>
    </w:p>
    <w:p w:rsidR="006A45EF" w:rsidRPr="006A45EF" w:rsidRDefault="006A45EF" w:rsidP="006A45EF">
      <w:pPr>
        <w:ind w:firstLine="709"/>
        <w:jc w:val="both"/>
      </w:pP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в ответ на запрос субъекта персональных данных на уточнение его персональных данных, полученный от</w:t>
      </w:r>
      <w:r w:rsidRPr="006A45EF">
        <w:rPr>
          <w:vertAlign w:val="superscript"/>
        </w:rPr>
        <w:footnoteReference w:id="5"/>
      </w:r>
      <w:r w:rsidRPr="006A45EF">
        <w:t xml:space="preserve"> _____________________________________________</w:t>
      </w:r>
      <w:r w:rsidR="001A226C">
        <w:t>__________________</w:t>
      </w:r>
    </w:p>
    <w:p w:rsidR="006A45EF" w:rsidRPr="006A45EF" w:rsidRDefault="006A45EF" w:rsidP="006A45EF">
      <w:pPr>
        <w:jc w:val="both"/>
        <w:rPr>
          <w:b/>
        </w:rPr>
      </w:pPr>
      <w:r w:rsidRPr="006A45EF">
        <w:rPr>
          <w:b/>
        </w:rPr>
        <w:t>_____________________________________________________________________________</w:t>
      </w:r>
    </w:p>
    <w:p w:rsidR="006A45EF" w:rsidRPr="006A45EF" w:rsidRDefault="006A45EF" w:rsidP="006A45EF">
      <w:pPr>
        <w:jc w:val="both"/>
        <w:rPr>
          <w:sz w:val="20"/>
          <w:szCs w:val="20"/>
        </w:rPr>
      </w:pPr>
      <w:r w:rsidRPr="006A45EF">
        <w:rPr>
          <w:b/>
        </w:rPr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уведомляет, что внесены изменения в следующие персональные данные: _______________________</w:t>
      </w:r>
      <w:r w:rsidR="001A226C">
        <w:t>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на основании следующих документов, представленных субъектом персональных данных ______________________________________________</w:t>
      </w:r>
      <w:r w:rsidR="001A226C">
        <w:t>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</w:t>
      </w:r>
      <w:r w:rsidR="001A226C">
        <w:t>__</w:t>
      </w:r>
    </w:p>
    <w:p w:rsidR="006A45EF" w:rsidRPr="006A45EF" w:rsidRDefault="006A45EF" w:rsidP="006A45EF">
      <w:pPr>
        <w:spacing w:before="60" w:after="60"/>
        <w:jc w:val="both"/>
      </w:pPr>
    </w:p>
    <w:p w:rsidR="006A45EF" w:rsidRPr="006A45EF" w:rsidRDefault="006A45EF" w:rsidP="006A45EF">
      <w:pPr>
        <w:spacing w:before="240" w:after="60"/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>
      <w:pPr>
        <w:jc w:val="center"/>
      </w:pPr>
      <w:r w:rsidRPr="006A45EF">
        <w:t>Подпись: __________________                                             Дата: __________________</w:t>
      </w:r>
    </w:p>
    <w:p w:rsidR="006A45EF" w:rsidRPr="006A45EF" w:rsidRDefault="006A45EF" w:rsidP="001A226C">
      <w:pPr>
        <w:spacing w:line="256" w:lineRule="auto"/>
        <w:jc w:val="right"/>
        <w:rPr>
          <w:sz w:val="20"/>
          <w:szCs w:val="20"/>
        </w:rPr>
      </w:pPr>
      <w:r w:rsidRPr="006A45EF">
        <w:br w:type="page"/>
      </w:r>
      <w:r w:rsidRPr="006A45EF">
        <w:rPr>
          <w:sz w:val="20"/>
          <w:szCs w:val="20"/>
        </w:rPr>
        <w:t>Приложение 4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>уведомления субъекта об отказе ему в уточнении его персональных данных</w:t>
      </w:r>
    </w:p>
    <w:p w:rsidR="006A45EF" w:rsidRPr="006A45EF" w:rsidRDefault="006A45EF" w:rsidP="006A45EF">
      <w:pPr>
        <w:spacing w:before="60" w:after="60"/>
        <w:ind w:firstLine="708"/>
        <w:jc w:val="both"/>
      </w:pPr>
    </w:p>
    <w:p w:rsidR="006A45EF" w:rsidRPr="006A45EF" w:rsidRDefault="006A45EF" w:rsidP="006A45EF">
      <w:pPr>
        <w:ind w:firstLine="708"/>
        <w:jc w:val="both"/>
      </w:pP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в ответ на заявление субъекта персональных данных на уточнение его персональных данных, полученное от</w:t>
      </w:r>
      <w:r w:rsidRPr="006A45EF">
        <w:rPr>
          <w:vertAlign w:val="superscript"/>
        </w:rPr>
        <w:footnoteReference w:id="6"/>
      </w:r>
      <w:r w:rsidRPr="006A45EF">
        <w:t xml:space="preserve"> </w:t>
      </w:r>
      <w:r w:rsidR="001A226C">
        <w:t>__</w:t>
      </w:r>
      <w:r w:rsidRPr="006A45EF">
        <w:t>____________________________________________</w:t>
      </w:r>
      <w:r w:rsidR="001A226C">
        <w:t>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</w:t>
      </w:r>
      <w:r w:rsidR="001A226C">
        <w:t>_______________________________</w:t>
      </w:r>
    </w:p>
    <w:p w:rsidR="001A226C" w:rsidRDefault="006A45EF" w:rsidP="006A45EF">
      <w:pPr>
        <w:jc w:val="both"/>
      </w:pPr>
      <w:r w:rsidRPr="006A45EF">
        <w:t>отказывает в уточнении персональных данных по заявлению субъекта персональных данных согласно</w:t>
      </w:r>
      <w:r w:rsidRPr="006A45EF">
        <w:rPr>
          <w:vertAlign w:val="superscript"/>
        </w:rPr>
        <w:footnoteReference w:id="7"/>
      </w:r>
      <w:r w:rsidR="001A226C">
        <w:t xml:space="preserve"> 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</w:t>
      </w:r>
      <w:r w:rsidR="001A226C">
        <w:t>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1A226C">
      <w:pPr>
        <w:ind w:firstLine="709"/>
        <w:jc w:val="both"/>
      </w:pPr>
      <w:r w:rsidRPr="006A45EF">
        <w:t>Основания для отказа в уточнении персональных данных по заявлению субъекта персональных данных</w:t>
      </w:r>
      <w:r w:rsidRPr="006A45EF">
        <w:rPr>
          <w:vertAlign w:val="superscript"/>
        </w:rPr>
        <w:footnoteReference w:id="8"/>
      </w:r>
      <w:r w:rsidRPr="006A45EF">
        <w:t xml:space="preserve"> _________________________________________</w:t>
      </w:r>
      <w:r w:rsidR="001A226C">
        <w:t>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1A226C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spacing w:before="240" w:after="60"/>
        <w:ind w:left="708"/>
        <w:jc w:val="both"/>
      </w:pPr>
    </w:p>
    <w:p w:rsidR="006A45EF" w:rsidRPr="006A45EF" w:rsidRDefault="006A45EF" w:rsidP="006A45EF">
      <w:pPr>
        <w:spacing w:before="240" w:after="60"/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>
      <w:pPr>
        <w:jc w:val="center"/>
      </w:pPr>
      <w:r w:rsidRPr="006A45EF">
        <w:t>Подпись: __________________                                             Дата: __________________</w:t>
      </w:r>
    </w:p>
    <w:p w:rsidR="006A45EF" w:rsidRPr="006A45EF" w:rsidRDefault="006A45EF" w:rsidP="001A226C">
      <w:pPr>
        <w:jc w:val="right"/>
        <w:rPr>
          <w:sz w:val="20"/>
          <w:szCs w:val="20"/>
        </w:rPr>
      </w:pPr>
      <w:r w:rsidRPr="006A45EF">
        <w:br w:type="page"/>
      </w:r>
      <w:r w:rsidRPr="006A45EF">
        <w:rPr>
          <w:sz w:val="20"/>
          <w:szCs w:val="20"/>
        </w:rPr>
        <w:t>Приложение 5</w:t>
      </w:r>
    </w:p>
    <w:p w:rsidR="006A45EF" w:rsidRPr="006A45EF" w:rsidRDefault="006A45EF" w:rsidP="001A226C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1A226C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spacing w:line="256" w:lineRule="auto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Default="006A45EF" w:rsidP="006A45EF">
      <w:pPr>
        <w:jc w:val="center"/>
        <w:rPr>
          <w:b/>
        </w:rPr>
      </w:pPr>
      <w:r w:rsidRPr="006A45EF">
        <w:rPr>
          <w:b/>
        </w:rPr>
        <w:t>заявления субъекта персональных данных об отзыве согласия на обработку его персональных данных</w:t>
      </w:r>
    </w:p>
    <w:p w:rsidR="006A45EF" w:rsidRPr="006A45EF" w:rsidRDefault="006A45EF" w:rsidP="006A45EF">
      <w:pPr>
        <w:jc w:val="center"/>
        <w:rPr>
          <w:b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6A45EF" w:rsidRPr="006A45EF" w:rsidTr="006A45EF">
        <w:trPr>
          <w:cantSplit/>
          <w:jc w:val="center"/>
        </w:trPr>
        <w:tc>
          <w:tcPr>
            <w:tcW w:w="9356" w:type="dxa"/>
            <w:hideMark/>
          </w:tcPr>
          <w:p w:rsidR="006A45EF" w:rsidRPr="006A45EF" w:rsidRDefault="006A45EF" w:rsidP="006A45E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6A45EF">
              <w:rPr>
                <w:sz w:val="20"/>
                <w:szCs w:val="20"/>
                <w:lang w:eastAsia="en-US"/>
              </w:rPr>
              <w:t>Я, _________________________________________________________________________________________</w:t>
            </w:r>
          </w:p>
        </w:tc>
      </w:tr>
      <w:tr w:rsidR="006A45EF" w:rsidRPr="006A45EF" w:rsidTr="006A45EF">
        <w:trPr>
          <w:cantSplit/>
          <w:jc w:val="center"/>
        </w:trPr>
        <w:tc>
          <w:tcPr>
            <w:tcW w:w="9356" w:type="dxa"/>
            <w:hideMark/>
          </w:tcPr>
          <w:p w:rsidR="006A45EF" w:rsidRPr="006A45EF" w:rsidRDefault="006A45EF" w:rsidP="006A45EF">
            <w:pPr>
              <w:spacing w:line="256" w:lineRule="auto"/>
              <w:ind w:right="175"/>
              <w:jc w:val="center"/>
              <w:rPr>
                <w:sz w:val="20"/>
                <w:szCs w:val="20"/>
                <w:lang w:eastAsia="en-US"/>
              </w:rPr>
            </w:pPr>
            <w:r w:rsidRPr="006A45EF">
              <w:rPr>
                <w:sz w:val="20"/>
                <w:szCs w:val="20"/>
                <w:lang w:eastAsia="en-US"/>
              </w:rPr>
              <w:t>(Фамилия Имя Отчество субъекта персональных данных/законного представителя)</w:t>
            </w:r>
          </w:p>
        </w:tc>
      </w:tr>
      <w:tr w:rsidR="006A45EF" w:rsidRPr="006A45EF" w:rsidTr="006A45EF">
        <w:trPr>
          <w:cantSplit/>
          <w:jc w:val="center"/>
        </w:trPr>
        <w:tc>
          <w:tcPr>
            <w:tcW w:w="9356" w:type="dxa"/>
            <w:hideMark/>
          </w:tcPr>
          <w:p w:rsidR="006A45EF" w:rsidRPr="006A45EF" w:rsidRDefault="006A45EF" w:rsidP="006A45EF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6A45EF">
              <w:rPr>
                <w:sz w:val="20"/>
                <w:szCs w:val="20"/>
                <w:lang w:eastAsia="en-US"/>
              </w:rPr>
              <w:t>реквизиты документа, подтверждающего полномочия законного представителя:</w:t>
            </w:r>
            <w:r w:rsidRPr="006A45EF">
              <w:rPr>
                <w:sz w:val="18"/>
                <w:szCs w:val="18"/>
                <w:lang w:eastAsia="en-US"/>
              </w:rPr>
              <w:t xml:space="preserve"> ________________________</w:t>
            </w:r>
          </w:p>
        </w:tc>
      </w:tr>
      <w:tr w:rsidR="006A45EF" w:rsidRPr="006A45EF" w:rsidTr="006A45EF">
        <w:trPr>
          <w:cantSplit/>
          <w:jc w:val="center"/>
        </w:trPr>
        <w:tc>
          <w:tcPr>
            <w:tcW w:w="9356" w:type="dxa"/>
            <w:hideMark/>
          </w:tcPr>
          <w:p w:rsidR="006A45EF" w:rsidRPr="006A45EF" w:rsidRDefault="006A45EF" w:rsidP="006A45E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A45EF">
              <w:rPr>
                <w:sz w:val="20"/>
                <w:szCs w:val="20"/>
                <w:lang w:eastAsia="en-US"/>
              </w:rPr>
              <w:t>___________________________________________________________________________________________</w:t>
            </w:r>
          </w:p>
        </w:tc>
      </w:tr>
    </w:tbl>
    <w:p w:rsidR="006A45EF" w:rsidRPr="006A45EF" w:rsidRDefault="006A45EF" w:rsidP="006A45EF">
      <w:pPr>
        <w:jc w:val="both"/>
      </w:pPr>
    </w:p>
    <w:p w:rsidR="006A45EF" w:rsidRPr="006A45EF" w:rsidRDefault="006A45EF" w:rsidP="006A45EF">
      <w:pPr>
        <w:jc w:val="both"/>
      </w:pPr>
      <w:r w:rsidRPr="006A45EF">
        <w:t>в соответствии с ч.2 ст.9 Федерального закона №152-ФЗ «О персональных данных» прошу прекратить обработку моих персональных дан</w:t>
      </w:r>
      <w:r w:rsidR="001A226C">
        <w:t>ных: 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</w:t>
      </w:r>
      <w:r w:rsidR="001A226C">
        <w:t>______________</w:t>
      </w:r>
    </w:p>
    <w:p w:rsidR="006A45EF" w:rsidRPr="006A45EF" w:rsidRDefault="006A45EF" w:rsidP="006A45EF">
      <w:pPr>
        <w:jc w:val="both"/>
      </w:pPr>
      <w:r w:rsidRPr="006A45EF">
        <w:t xml:space="preserve">осуществлявшуюся </w:t>
      </w: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в связи с</w:t>
      </w:r>
      <w:r w:rsidRPr="006A45EF">
        <w:rPr>
          <w:vertAlign w:val="superscript"/>
        </w:rPr>
        <w:footnoteReference w:id="9"/>
      </w:r>
      <w:r>
        <w:t xml:space="preserve"> </w:t>
      </w:r>
      <w:r w:rsidRPr="006A45EF">
        <w:t>_____________________________________</w:t>
      </w:r>
      <w:r w:rsidR="001A226C">
        <w:t>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о результатах прошу сообщить по следующему адресу ________________________</w:t>
      </w:r>
      <w:r w:rsidR="001A226C">
        <w:t>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1A226C">
        <w:t>________________________</w:t>
      </w:r>
    </w:p>
    <w:p w:rsidR="006A45EF" w:rsidRPr="006A45EF" w:rsidRDefault="006A45EF" w:rsidP="006A45EF">
      <w:pPr>
        <w:jc w:val="both"/>
      </w:pPr>
    </w:p>
    <w:p w:rsidR="006A45EF" w:rsidRPr="006A45EF" w:rsidRDefault="006A45EF" w:rsidP="006A45EF">
      <w:pPr>
        <w:jc w:val="both"/>
      </w:pPr>
    </w:p>
    <w:p w:rsidR="006A45EF" w:rsidRPr="006A45EF" w:rsidRDefault="006A45EF" w:rsidP="006A45EF">
      <w:pPr>
        <w:jc w:val="right"/>
        <w:rPr>
          <w:sz w:val="22"/>
          <w:szCs w:val="20"/>
        </w:rPr>
      </w:pPr>
    </w:p>
    <w:p w:rsidR="006A45EF" w:rsidRPr="006A45EF" w:rsidRDefault="006A45EF" w:rsidP="006A45EF">
      <w:pPr>
        <w:jc w:val="right"/>
        <w:rPr>
          <w:sz w:val="22"/>
          <w:szCs w:val="20"/>
        </w:rPr>
      </w:pPr>
    </w:p>
    <w:p w:rsidR="006A45EF" w:rsidRPr="006A45EF" w:rsidRDefault="001A226C" w:rsidP="006A45EF">
      <w:pPr>
        <w:spacing w:after="160" w:line="256" w:lineRule="auto"/>
        <w:rPr>
          <w:i/>
          <w:sz w:val="28"/>
          <w:szCs w:val="28"/>
        </w:rPr>
      </w:pPr>
      <w:r w:rsidRPr="006A45EF">
        <w:t>Подпись: __________________                                             Дата: __________________</w:t>
      </w:r>
    </w:p>
    <w:p w:rsidR="006A45EF" w:rsidRPr="006A45EF" w:rsidRDefault="006A45EF" w:rsidP="001A226C">
      <w:pPr>
        <w:spacing w:line="256" w:lineRule="auto"/>
        <w:jc w:val="right"/>
        <w:rPr>
          <w:sz w:val="20"/>
          <w:szCs w:val="20"/>
        </w:rPr>
      </w:pPr>
      <w:r w:rsidRPr="006A45EF">
        <w:rPr>
          <w:i/>
          <w:sz w:val="28"/>
          <w:szCs w:val="28"/>
        </w:rPr>
        <w:br w:type="page"/>
      </w:r>
      <w:r w:rsidRPr="006A45EF">
        <w:rPr>
          <w:sz w:val="20"/>
          <w:szCs w:val="20"/>
        </w:rPr>
        <w:t>Приложение 6</w:t>
      </w:r>
    </w:p>
    <w:p w:rsidR="006A45EF" w:rsidRPr="006A45EF" w:rsidRDefault="006A45EF" w:rsidP="006A45EF">
      <w:pPr>
        <w:jc w:val="right"/>
        <w:rPr>
          <w:sz w:val="20"/>
          <w:szCs w:val="20"/>
        </w:rPr>
      </w:pPr>
      <w:r w:rsidRPr="006A45EF">
        <w:rPr>
          <w:sz w:val="20"/>
          <w:szCs w:val="20"/>
        </w:rPr>
        <w:t>к Политике в отношении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  <w:r w:rsidRPr="006A45EF">
        <w:rPr>
          <w:sz w:val="20"/>
          <w:szCs w:val="20"/>
        </w:rPr>
        <w:t>обработки персональных данных</w:t>
      </w:r>
      <w:r>
        <w:rPr>
          <w:sz w:val="20"/>
          <w:szCs w:val="20"/>
        </w:rPr>
        <w:t xml:space="preserve"> в ООО «Янта</w:t>
      </w:r>
      <w:r w:rsidR="00D55F55">
        <w:rPr>
          <w:sz w:val="20"/>
          <w:szCs w:val="20"/>
        </w:rPr>
        <w:t>-Запад</w:t>
      </w:r>
      <w:r>
        <w:rPr>
          <w:sz w:val="20"/>
          <w:szCs w:val="20"/>
        </w:rPr>
        <w:t>»</w:t>
      </w:r>
    </w:p>
    <w:p w:rsidR="006A45EF" w:rsidRPr="006A45EF" w:rsidRDefault="006A45EF" w:rsidP="006A45EF">
      <w:pPr>
        <w:jc w:val="right"/>
        <w:rPr>
          <w:i/>
          <w:sz w:val="28"/>
          <w:szCs w:val="28"/>
        </w:rPr>
      </w:pP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 xml:space="preserve">БЛАНК </w:t>
      </w:r>
    </w:p>
    <w:p w:rsidR="006A45EF" w:rsidRPr="006A45EF" w:rsidRDefault="006A45EF" w:rsidP="006A45EF">
      <w:pPr>
        <w:jc w:val="center"/>
        <w:rPr>
          <w:b/>
        </w:rPr>
      </w:pPr>
      <w:r w:rsidRPr="006A45EF">
        <w:rPr>
          <w:b/>
        </w:rPr>
        <w:t>уведомления субъекта персональных данных о прекращении обработки и уничтожении его персональных данных</w:t>
      </w:r>
    </w:p>
    <w:p w:rsidR="006A45EF" w:rsidRPr="006A45EF" w:rsidRDefault="006A45EF" w:rsidP="006A45EF">
      <w:pPr>
        <w:jc w:val="center"/>
        <w:rPr>
          <w:b/>
          <w:sz w:val="28"/>
          <w:szCs w:val="28"/>
        </w:rPr>
      </w:pPr>
    </w:p>
    <w:p w:rsidR="006A45EF" w:rsidRPr="006A45EF" w:rsidRDefault="006A45EF" w:rsidP="006A45EF">
      <w:pPr>
        <w:ind w:firstLine="708"/>
        <w:jc w:val="both"/>
      </w:pP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уведомляет</w:t>
      </w:r>
      <w:r w:rsidRPr="006A45EF">
        <w:rPr>
          <w:vertAlign w:val="superscript"/>
        </w:rPr>
        <w:footnoteReference w:id="10"/>
      </w:r>
      <w:r w:rsidRPr="006A45EF">
        <w:t xml:space="preserve"> 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_____________________________________________________________________________,</w:t>
      </w:r>
    </w:p>
    <w:p w:rsidR="006A45EF" w:rsidRPr="006A45EF" w:rsidRDefault="006A45EF" w:rsidP="006A45EF">
      <w:pPr>
        <w:jc w:val="both"/>
      </w:pPr>
      <w:r w:rsidRPr="006A45EF">
        <w:t>что руководствуясь</w:t>
      </w:r>
      <w:r w:rsidRPr="006A45EF">
        <w:rPr>
          <w:vertAlign w:val="superscript"/>
        </w:rPr>
        <w:footnoteReference w:id="11"/>
      </w:r>
      <w:r w:rsidRPr="006A45EF">
        <w:t xml:space="preserve"> __________________________________</w:t>
      </w:r>
      <w:r w:rsidR="00EC4F58">
        <w:t>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осуществлялась обработка Ваших персональных данных в цел</w:t>
      </w:r>
      <w:r w:rsidR="00EC4F58">
        <w:t>ях 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с</w:t>
      </w:r>
      <w:r w:rsidRPr="006A45EF">
        <w:rPr>
          <w:vertAlign w:val="superscript"/>
        </w:rPr>
        <w:footnoteReference w:id="12"/>
      </w:r>
      <w:r w:rsidRPr="006A45EF">
        <w:t xml:space="preserve"> _________________________________        по</w:t>
      </w:r>
      <w:r w:rsidRPr="006A45EF">
        <w:rPr>
          <w:vertAlign w:val="superscript"/>
        </w:rPr>
        <w:footnoteReference w:id="13"/>
      </w:r>
      <w:r w:rsidRPr="006A45EF">
        <w:t xml:space="preserve"> __________</w:t>
      </w:r>
      <w:r w:rsidR="00EC4F58">
        <w:t>________________________</w:t>
      </w:r>
    </w:p>
    <w:p w:rsidR="006A45EF" w:rsidRPr="006A45EF" w:rsidRDefault="006A45EF" w:rsidP="006A45EF">
      <w:pPr>
        <w:jc w:val="both"/>
      </w:pPr>
      <w:r w:rsidRPr="006A45EF">
        <w:t>Обработка указанных персональных данных прекращена в связи с</w:t>
      </w:r>
      <w:r w:rsidRPr="006A45EF">
        <w:rPr>
          <w:vertAlign w:val="superscript"/>
        </w:rPr>
        <w:footnoteReference w:id="14"/>
      </w:r>
      <w:r w:rsidR="00EC4F58">
        <w:t xml:space="preserve"> 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EC4F58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EC4F58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</w:t>
      </w:r>
      <w:r w:rsidR="00EC4F58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</w:t>
      </w:r>
      <w:r w:rsidR="00EC4F58">
        <w:t>__________________________</w:t>
      </w:r>
    </w:p>
    <w:p w:rsidR="006A45EF" w:rsidRPr="006A45EF" w:rsidRDefault="006A45EF" w:rsidP="006A45EF">
      <w:pPr>
        <w:spacing w:before="60" w:after="60"/>
        <w:jc w:val="both"/>
      </w:pPr>
    </w:p>
    <w:p w:rsidR="006A45EF" w:rsidRPr="006A45EF" w:rsidRDefault="006A45EF" w:rsidP="006A45EF">
      <w:pPr>
        <w:spacing w:before="60" w:after="60"/>
        <w:jc w:val="both"/>
      </w:pPr>
      <w:r w:rsidRPr="006A45EF">
        <w:t>По окончании обработки указанные персональные данные были уничтожены.</w:t>
      </w:r>
    </w:p>
    <w:p w:rsidR="006A45EF" w:rsidRPr="006A45EF" w:rsidRDefault="006A45EF" w:rsidP="006A45EF">
      <w:pPr>
        <w:spacing w:before="60" w:after="60"/>
        <w:jc w:val="both"/>
      </w:pPr>
    </w:p>
    <w:p w:rsidR="006A45EF" w:rsidRPr="006A45EF" w:rsidRDefault="006A45EF" w:rsidP="006A45EF">
      <w:pPr>
        <w:spacing w:before="240" w:after="60"/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/>
    <w:p w:rsidR="006A45EF" w:rsidRPr="006A45EF" w:rsidRDefault="006A45EF" w:rsidP="006A45EF">
      <w:pPr>
        <w:spacing w:before="60" w:after="60"/>
        <w:jc w:val="both"/>
      </w:pPr>
      <w:r w:rsidRPr="006A45EF">
        <w:t>Подпись: __________________                                                        Дата: __________________</w:t>
      </w:r>
    </w:p>
    <w:p w:rsidR="006A45EF" w:rsidRPr="006A45EF" w:rsidRDefault="006A45EF" w:rsidP="00EC4F58">
      <w:pPr>
        <w:spacing w:line="256" w:lineRule="auto"/>
        <w:jc w:val="center"/>
        <w:rPr>
          <w:b/>
        </w:rPr>
      </w:pPr>
      <w:r w:rsidRPr="006A45EF">
        <w:br w:type="page"/>
      </w:r>
      <w:r w:rsidRPr="006A45EF">
        <w:rPr>
          <w:b/>
        </w:rPr>
        <w:t>БЛАНК</w:t>
      </w:r>
    </w:p>
    <w:p w:rsidR="006A45EF" w:rsidRPr="006A45EF" w:rsidRDefault="006A45EF" w:rsidP="00EC4F58">
      <w:pPr>
        <w:jc w:val="center"/>
        <w:rPr>
          <w:b/>
        </w:rPr>
      </w:pPr>
      <w:r w:rsidRPr="006A45EF">
        <w:rPr>
          <w:b/>
        </w:rPr>
        <w:t>уведомления субъекта персональных данных об отказе ему в прекращении обработки его персональных данных</w:t>
      </w:r>
    </w:p>
    <w:p w:rsidR="006A45EF" w:rsidRPr="006A45EF" w:rsidRDefault="006A45EF" w:rsidP="00EC4F58">
      <w:pPr>
        <w:spacing w:before="60" w:after="60"/>
        <w:ind w:firstLine="709"/>
        <w:jc w:val="center"/>
      </w:pPr>
    </w:p>
    <w:p w:rsidR="006A45EF" w:rsidRPr="006A45EF" w:rsidRDefault="006A45EF" w:rsidP="006A45EF">
      <w:pPr>
        <w:ind w:firstLine="709"/>
        <w:jc w:val="both"/>
      </w:pPr>
      <w:r>
        <w:t>ООО «</w:t>
      </w:r>
      <w:r w:rsidR="00D55F55">
        <w:t>Янта-Запад»</w:t>
      </w:r>
      <w:r w:rsidR="00D55F55" w:rsidRPr="006A45EF">
        <w:t xml:space="preserve"> (</w:t>
      </w:r>
      <w:r w:rsidR="00D55F55">
        <w:t xml:space="preserve">юридический </w:t>
      </w:r>
      <w:r w:rsidR="00D55F55" w:rsidRPr="006A45EF">
        <w:t xml:space="preserve">адрес: </w:t>
      </w:r>
      <w:r w:rsidR="00D55F55">
        <w:t>109341, г. Москва, ул. Люблинская, д.151, пом.218</w:t>
      </w:r>
      <w:r w:rsidRPr="006A45EF">
        <w:t>) в ответ на заявление субъекта персональных данных об отзыве согласия на обработку его персональных данных, полученное от</w:t>
      </w:r>
      <w:r w:rsidRPr="006A45EF">
        <w:rPr>
          <w:vertAlign w:val="superscript"/>
        </w:rPr>
        <w:footnoteReference w:id="15"/>
      </w:r>
      <w:r w:rsidRPr="006A45EF">
        <w:t xml:space="preserve"> </w:t>
      </w:r>
      <w:r w:rsidR="00D55F55">
        <w:t>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отказывает в прекращении обработки Ваших персональных данных</w:t>
      </w:r>
      <w:r w:rsidRPr="006A45EF">
        <w:rPr>
          <w:vertAlign w:val="superscript"/>
        </w:rPr>
        <w:footnoteReference w:id="16"/>
      </w:r>
      <w:r w:rsidR="00EC4F58">
        <w:t xml:space="preserve"> 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на основании _________________________________________</w:t>
      </w:r>
      <w:r w:rsidR="00EC4F58">
        <w:t>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  <w:r w:rsidRPr="006A45EF">
        <w:t>_____________________________________________________________________________</w:t>
      </w:r>
    </w:p>
    <w:p w:rsidR="006A45EF" w:rsidRPr="006A45EF" w:rsidRDefault="006A45EF" w:rsidP="006A45EF">
      <w:pPr>
        <w:jc w:val="both"/>
      </w:pPr>
    </w:p>
    <w:p w:rsidR="006A45EF" w:rsidRPr="006A45EF" w:rsidRDefault="006A45EF" w:rsidP="006A45EF">
      <w:pPr>
        <w:ind w:left="708"/>
        <w:jc w:val="both"/>
      </w:pPr>
      <w:r w:rsidRPr="006A45EF">
        <w:t>Документ заполнил: ______________________________________________________</w:t>
      </w:r>
    </w:p>
    <w:p w:rsidR="006A45EF" w:rsidRPr="006A45EF" w:rsidRDefault="006A45EF" w:rsidP="006A45EF">
      <w:pPr>
        <w:rPr>
          <w:rFonts w:eastAsia="Calibri"/>
        </w:rPr>
      </w:pPr>
      <w:r w:rsidRPr="006A45EF">
        <w:t>Подпись: __________________                                             Дата: __________________</w:t>
      </w:r>
      <w:r w:rsidRPr="006A45EF">
        <w:rPr>
          <w:rFonts w:eastAsia="Calibri"/>
        </w:rPr>
        <w:t xml:space="preserve"> </w:t>
      </w:r>
    </w:p>
    <w:p w:rsidR="006A45EF" w:rsidRPr="00B632E4" w:rsidRDefault="006A45EF" w:rsidP="006A45EF">
      <w:pPr>
        <w:tabs>
          <w:tab w:val="left" w:pos="1134"/>
        </w:tabs>
        <w:spacing w:line="276" w:lineRule="auto"/>
        <w:jc w:val="both"/>
        <w:rPr>
          <w:rStyle w:val="af4"/>
          <w:sz w:val="28"/>
          <w:szCs w:val="28"/>
        </w:rPr>
      </w:pPr>
    </w:p>
    <w:p w:rsidR="002A3097" w:rsidRPr="00AA6B20" w:rsidRDefault="002A3097" w:rsidP="002A3097">
      <w:pPr>
        <w:tabs>
          <w:tab w:val="left" w:pos="1134"/>
        </w:tabs>
        <w:jc w:val="both"/>
        <w:rPr>
          <w:sz w:val="28"/>
          <w:szCs w:val="28"/>
        </w:rPr>
        <w:sectPr w:rsidR="002A3097" w:rsidRPr="00AA6B20" w:rsidSect="002330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7676" w:rsidRDefault="00F27676" w:rsidP="00FD1B8D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  <w:lang w:val="en-US"/>
        </w:rPr>
      </w:pPr>
    </w:p>
    <w:p w:rsidR="00A93F8F" w:rsidRPr="000B587C" w:rsidRDefault="00A93F8F" w:rsidP="00FD1B8D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  <w:lang w:val="en-US"/>
        </w:rPr>
      </w:pPr>
    </w:p>
    <w:sectPr w:rsidR="00A93F8F" w:rsidRPr="000B587C" w:rsidSect="002330B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F71" w:rsidRDefault="00057F71">
      <w:r>
        <w:separator/>
      </w:r>
    </w:p>
  </w:endnote>
  <w:endnote w:type="continuationSeparator" w:id="0">
    <w:p w:rsidR="00057F71" w:rsidRDefault="000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F71" w:rsidRDefault="00057F71">
      <w:r>
        <w:separator/>
      </w:r>
    </w:p>
  </w:footnote>
  <w:footnote w:type="continuationSeparator" w:id="0">
    <w:p w:rsidR="00057F71" w:rsidRDefault="00057F71">
      <w:r>
        <w:continuationSeparator/>
      </w:r>
    </w:p>
  </w:footnote>
  <w:footnote w:id="1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запрашивающего</w:t>
      </w:r>
    </w:p>
  </w:footnote>
  <w:footnote w:id="2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запрашивающего</w:t>
      </w:r>
    </w:p>
  </w:footnote>
  <w:footnote w:id="3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статья и наименование законодательных требований</w:t>
      </w:r>
    </w:p>
  </w:footnote>
  <w:footnote w:id="4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причина отказа – предоставление персональных данных нарушает конституционные права и свободы других лиц, запрос составлен некорректно, персональные данные являются общедоступными и пр.</w:t>
      </w:r>
    </w:p>
  </w:footnote>
  <w:footnote w:id="5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запрашивающего</w:t>
      </w:r>
    </w:p>
  </w:footnote>
  <w:footnote w:id="6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запрашивающего</w:t>
      </w:r>
    </w:p>
  </w:footnote>
  <w:footnote w:id="7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статья и наименование законодательных требований</w:t>
      </w:r>
    </w:p>
  </w:footnote>
  <w:footnote w:id="8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причина отказа </w:t>
      </w:r>
    </w:p>
  </w:footnote>
  <w:footnote w:id="9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причина отказа</w:t>
      </w:r>
    </w:p>
  </w:footnote>
  <w:footnote w:id="10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субъекта персональных данных</w:t>
      </w:r>
    </w:p>
  </w:footnote>
  <w:footnote w:id="11">
    <w:p w:rsidR="006A45EF" w:rsidRDefault="006A45EF" w:rsidP="006A45EF">
      <w:pPr>
        <w:pStyle w:val="afd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правовое основание обработки персональных данных</w:t>
      </w:r>
    </w:p>
  </w:footnote>
  <w:footnote w:id="12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дата начала обработки персональных данных</w:t>
      </w:r>
    </w:p>
  </w:footnote>
  <w:footnote w:id="13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дата окончания обработки персональных данных</w:t>
      </w:r>
    </w:p>
  </w:footnote>
  <w:footnote w:id="14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причина прекращения – отзыв согласия на обработку, достижение цели обработки, выявление неправомерной обработки персональных данных и т.п.</w:t>
      </w:r>
    </w:p>
  </w:footnote>
  <w:footnote w:id="15">
    <w:p w:rsidR="006A45EF" w:rsidRDefault="006A45EF" w:rsidP="006A45EF">
      <w:pPr>
        <w:pStyle w:val="afd"/>
        <w:jc w:val="both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Ф.И.О. субъекта персональных данных</w:t>
      </w:r>
    </w:p>
  </w:footnote>
  <w:footnote w:id="16">
    <w:p w:rsidR="006A45EF" w:rsidRDefault="006A45EF" w:rsidP="006A45EF">
      <w:pPr>
        <w:pStyle w:val="afd"/>
        <w:rPr>
          <w:rFonts w:ascii="Times New Roman" w:hAnsi="Times New Roman"/>
        </w:rPr>
      </w:pPr>
      <w:r>
        <w:rPr>
          <w:rStyle w:val="aff"/>
        </w:rPr>
        <w:footnoteRef/>
      </w:r>
      <w:r>
        <w:rPr>
          <w:rFonts w:ascii="Times New Roman" w:hAnsi="Times New Roman"/>
        </w:rPr>
        <w:t xml:space="preserve"> Указывается состав персональных данных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362" w:rsidRDefault="00943362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3362" w:rsidRDefault="00943362" w:rsidP="00D84D0A">
    <w:pPr>
      <w:pStyle w:val="a4"/>
      <w:ind w:right="360"/>
    </w:pPr>
  </w:p>
  <w:p w:rsidR="00943362" w:rsidRDefault="009433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362" w:rsidRPr="00960CF2" w:rsidRDefault="00943362" w:rsidP="00370431">
    <w:pPr>
      <w:pStyle w:val="a4"/>
      <w:jc w:val="center"/>
      <w:rPr>
        <w:sz w:val="20"/>
      </w:rPr>
    </w:pPr>
    <w:r w:rsidRPr="00960CF2">
      <w:rPr>
        <w:sz w:val="20"/>
      </w:rPr>
      <w:fldChar w:fldCharType="begin"/>
    </w:r>
    <w:r w:rsidRPr="00960CF2">
      <w:rPr>
        <w:sz w:val="20"/>
      </w:rPr>
      <w:instrText xml:space="preserve"> PAGE   \* MERGEFORMAT </w:instrText>
    </w:r>
    <w:r w:rsidRPr="00960CF2">
      <w:rPr>
        <w:sz w:val="20"/>
      </w:rPr>
      <w:fldChar w:fldCharType="separate"/>
    </w:r>
    <w:r w:rsidR="00FD2912">
      <w:rPr>
        <w:noProof/>
        <w:sz w:val="20"/>
      </w:rPr>
      <w:t>17</w:t>
    </w:r>
    <w:r w:rsidRPr="00960CF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1A"/>
    <w:multiLevelType w:val="multilevel"/>
    <w:tmpl w:val="45BEF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476477"/>
    <w:multiLevelType w:val="hybridMultilevel"/>
    <w:tmpl w:val="CEAE9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8D3201"/>
    <w:multiLevelType w:val="multilevel"/>
    <w:tmpl w:val="6AC481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5479B0"/>
    <w:multiLevelType w:val="hybridMultilevel"/>
    <w:tmpl w:val="6D003676"/>
    <w:lvl w:ilvl="0" w:tplc="0AACA48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D63F1"/>
    <w:multiLevelType w:val="hybridMultilevel"/>
    <w:tmpl w:val="E6026C7C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E73E7B"/>
    <w:multiLevelType w:val="hybridMultilevel"/>
    <w:tmpl w:val="2984FCE4"/>
    <w:lvl w:ilvl="0" w:tplc="D60C48D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D59F2"/>
    <w:multiLevelType w:val="hybridMultilevel"/>
    <w:tmpl w:val="A52AA560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D43C15"/>
    <w:multiLevelType w:val="hybridMultilevel"/>
    <w:tmpl w:val="7186882A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852008"/>
    <w:multiLevelType w:val="hybridMultilevel"/>
    <w:tmpl w:val="08D2D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825AE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092392"/>
    <w:multiLevelType w:val="hybridMultilevel"/>
    <w:tmpl w:val="A3744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5325B"/>
    <w:multiLevelType w:val="hybridMultilevel"/>
    <w:tmpl w:val="0CD83F9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6E00552"/>
    <w:multiLevelType w:val="hybridMultilevel"/>
    <w:tmpl w:val="12BCF5F2"/>
    <w:lvl w:ilvl="0" w:tplc="051A06A6">
      <w:start w:val="1"/>
      <w:numFmt w:val="decimal"/>
      <w:lvlText w:val="10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F14778"/>
    <w:multiLevelType w:val="hybridMultilevel"/>
    <w:tmpl w:val="099E4B10"/>
    <w:lvl w:ilvl="0" w:tplc="787E126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B308EB"/>
    <w:multiLevelType w:val="hybridMultilevel"/>
    <w:tmpl w:val="9AA2A106"/>
    <w:lvl w:ilvl="0" w:tplc="AF0E38A6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EB11E1"/>
    <w:multiLevelType w:val="hybridMultilevel"/>
    <w:tmpl w:val="3A505810"/>
    <w:lvl w:ilvl="0" w:tplc="6A780F10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0798475">
    <w:abstractNumId w:val="15"/>
  </w:num>
  <w:num w:numId="2" w16cid:durableId="1746612364">
    <w:abstractNumId w:val="10"/>
  </w:num>
  <w:num w:numId="3" w16cid:durableId="679550231">
    <w:abstractNumId w:val="13"/>
  </w:num>
  <w:num w:numId="4" w16cid:durableId="633828933">
    <w:abstractNumId w:val="1"/>
  </w:num>
  <w:num w:numId="5" w16cid:durableId="78212375">
    <w:abstractNumId w:val="8"/>
  </w:num>
  <w:num w:numId="6" w16cid:durableId="1381780757">
    <w:abstractNumId w:val="9"/>
  </w:num>
  <w:num w:numId="7" w16cid:durableId="1908490710">
    <w:abstractNumId w:val="4"/>
  </w:num>
  <w:num w:numId="8" w16cid:durableId="1572810422">
    <w:abstractNumId w:val="12"/>
  </w:num>
  <w:num w:numId="9" w16cid:durableId="730929882">
    <w:abstractNumId w:val="15"/>
  </w:num>
  <w:num w:numId="10" w16cid:durableId="1426267723">
    <w:abstractNumId w:val="14"/>
  </w:num>
  <w:num w:numId="11" w16cid:durableId="1696275219">
    <w:abstractNumId w:val="20"/>
  </w:num>
  <w:num w:numId="12" w16cid:durableId="1332637545">
    <w:abstractNumId w:val="19"/>
  </w:num>
  <w:num w:numId="13" w16cid:durableId="1577400709">
    <w:abstractNumId w:val="6"/>
  </w:num>
  <w:num w:numId="14" w16cid:durableId="1872843535">
    <w:abstractNumId w:val="17"/>
  </w:num>
  <w:num w:numId="15" w16cid:durableId="751127524">
    <w:abstractNumId w:val="16"/>
  </w:num>
  <w:num w:numId="16" w16cid:durableId="973675871">
    <w:abstractNumId w:val="5"/>
  </w:num>
  <w:num w:numId="17" w16cid:durableId="2090731847">
    <w:abstractNumId w:val="7"/>
  </w:num>
  <w:num w:numId="18" w16cid:durableId="313991962">
    <w:abstractNumId w:val="15"/>
  </w:num>
  <w:num w:numId="19" w16cid:durableId="1547640960">
    <w:abstractNumId w:val="15"/>
  </w:num>
  <w:num w:numId="20" w16cid:durableId="2011446919">
    <w:abstractNumId w:val="15"/>
  </w:num>
  <w:num w:numId="21" w16cid:durableId="176509286">
    <w:abstractNumId w:val="15"/>
  </w:num>
  <w:num w:numId="22" w16cid:durableId="144707179">
    <w:abstractNumId w:val="15"/>
  </w:num>
  <w:num w:numId="23" w16cid:durableId="1625312594">
    <w:abstractNumId w:val="15"/>
  </w:num>
  <w:num w:numId="24" w16cid:durableId="435834877">
    <w:abstractNumId w:val="15"/>
  </w:num>
  <w:num w:numId="25" w16cid:durableId="1785076606">
    <w:abstractNumId w:val="15"/>
  </w:num>
  <w:num w:numId="26" w16cid:durableId="2018187500">
    <w:abstractNumId w:val="15"/>
  </w:num>
  <w:num w:numId="27" w16cid:durableId="1336109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3311991">
    <w:abstractNumId w:val="15"/>
  </w:num>
  <w:num w:numId="29" w16cid:durableId="21058895">
    <w:abstractNumId w:val="15"/>
  </w:num>
  <w:num w:numId="30" w16cid:durableId="236284677">
    <w:abstractNumId w:val="15"/>
  </w:num>
  <w:num w:numId="31" w16cid:durableId="2000227008">
    <w:abstractNumId w:val="0"/>
  </w:num>
  <w:num w:numId="32" w16cid:durableId="459306368">
    <w:abstractNumId w:val="15"/>
  </w:num>
  <w:num w:numId="33" w16cid:durableId="1926987108">
    <w:abstractNumId w:val="15"/>
  </w:num>
  <w:num w:numId="34" w16cid:durableId="842083775">
    <w:abstractNumId w:val="15"/>
  </w:num>
  <w:num w:numId="35" w16cid:durableId="1105231096">
    <w:abstractNumId w:val="15"/>
  </w:num>
  <w:num w:numId="36" w16cid:durableId="2028367939">
    <w:abstractNumId w:val="15"/>
  </w:num>
  <w:num w:numId="37" w16cid:durableId="25300314">
    <w:abstractNumId w:val="15"/>
  </w:num>
  <w:num w:numId="38" w16cid:durableId="1707875669">
    <w:abstractNumId w:val="15"/>
  </w:num>
  <w:num w:numId="39" w16cid:durableId="155584076">
    <w:abstractNumId w:val="15"/>
  </w:num>
  <w:num w:numId="40" w16cid:durableId="1117288231">
    <w:abstractNumId w:val="15"/>
  </w:num>
  <w:num w:numId="41" w16cid:durableId="17822619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79051040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6637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74993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44852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A"/>
    <w:rsid w:val="0000121E"/>
    <w:rsid w:val="00005644"/>
    <w:rsid w:val="00011E24"/>
    <w:rsid w:val="000130F7"/>
    <w:rsid w:val="000178A0"/>
    <w:rsid w:val="00021CFA"/>
    <w:rsid w:val="0002373F"/>
    <w:rsid w:val="00024AC2"/>
    <w:rsid w:val="00030E9B"/>
    <w:rsid w:val="00031CD9"/>
    <w:rsid w:val="0003352E"/>
    <w:rsid w:val="00045EB2"/>
    <w:rsid w:val="00053F76"/>
    <w:rsid w:val="00055003"/>
    <w:rsid w:val="00057F71"/>
    <w:rsid w:val="00062CD7"/>
    <w:rsid w:val="00066FA7"/>
    <w:rsid w:val="00085FB5"/>
    <w:rsid w:val="00094530"/>
    <w:rsid w:val="00096BCC"/>
    <w:rsid w:val="000B23B6"/>
    <w:rsid w:val="000B4F7F"/>
    <w:rsid w:val="000B5597"/>
    <w:rsid w:val="000B587C"/>
    <w:rsid w:val="000D1655"/>
    <w:rsid w:val="000D5A50"/>
    <w:rsid w:val="000E16F0"/>
    <w:rsid w:val="000E45D7"/>
    <w:rsid w:val="000F6B40"/>
    <w:rsid w:val="00110ACB"/>
    <w:rsid w:val="001118FD"/>
    <w:rsid w:val="00112077"/>
    <w:rsid w:val="0011571C"/>
    <w:rsid w:val="001172A8"/>
    <w:rsid w:val="00120387"/>
    <w:rsid w:val="00126B81"/>
    <w:rsid w:val="00147415"/>
    <w:rsid w:val="00155C67"/>
    <w:rsid w:val="00165D0F"/>
    <w:rsid w:val="00181038"/>
    <w:rsid w:val="0019245E"/>
    <w:rsid w:val="00192D9D"/>
    <w:rsid w:val="00195B47"/>
    <w:rsid w:val="00195B4E"/>
    <w:rsid w:val="001A226C"/>
    <w:rsid w:val="001A74EA"/>
    <w:rsid w:val="001B7FE5"/>
    <w:rsid w:val="001C0545"/>
    <w:rsid w:val="001C2A0D"/>
    <w:rsid w:val="001C6B3E"/>
    <w:rsid w:val="001E714E"/>
    <w:rsid w:val="001F1B4E"/>
    <w:rsid w:val="001F2318"/>
    <w:rsid w:val="001F4EB2"/>
    <w:rsid w:val="00204737"/>
    <w:rsid w:val="00213235"/>
    <w:rsid w:val="00214685"/>
    <w:rsid w:val="0022525E"/>
    <w:rsid w:val="002330B0"/>
    <w:rsid w:val="00233997"/>
    <w:rsid w:val="00233A98"/>
    <w:rsid w:val="00233FFB"/>
    <w:rsid w:val="00244750"/>
    <w:rsid w:val="0025584E"/>
    <w:rsid w:val="002615E6"/>
    <w:rsid w:val="00270715"/>
    <w:rsid w:val="00270D25"/>
    <w:rsid w:val="00275A75"/>
    <w:rsid w:val="002766C1"/>
    <w:rsid w:val="00283CE8"/>
    <w:rsid w:val="00293D67"/>
    <w:rsid w:val="002A3097"/>
    <w:rsid w:val="002B03CF"/>
    <w:rsid w:val="002B0F7F"/>
    <w:rsid w:val="002B4237"/>
    <w:rsid w:val="002C040E"/>
    <w:rsid w:val="002D0D25"/>
    <w:rsid w:val="002D2F89"/>
    <w:rsid w:val="002D7E37"/>
    <w:rsid w:val="002D7EA7"/>
    <w:rsid w:val="002E17ED"/>
    <w:rsid w:val="002E792A"/>
    <w:rsid w:val="002F74A4"/>
    <w:rsid w:val="00302568"/>
    <w:rsid w:val="00306856"/>
    <w:rsid w:val="00307B7E"/>
    <w:rsid w:val="00323C34"/>
    <w:rsid w:val="0032431B"/>
    <w:rsid w:val="003312D1"/>
    <w:rsid w:val="00335CE0"/>
    <w:rsid w:val="00336F72"/>
    <w:rsid w:val="00370431"/>
    <w:rsid w:val="00381542"/>
    <w:rsid w:val="00386DB5"/>
    <w:rsid w:val="0039004C"/>
    <w:rsid w:val="00390C28"/>
    <w:rsid w:val="003A01EE"/>
    <w:rsid w:val="003A37E4"/>
    <w:rsid w:val="003B0466"/>
    <w:rsid w:val="003B5C5D"/>
    <w:rsid w:val="003B6F04"/>
    <w:rsid w:val="003D60E0"/>
    <w:rsid w:val="003E1DFC"/>
    <w:rsid w:val="003F02D8"/>
    <w:rsid w:val="003F2367"/>
    <w:rsid w:val="003F23A1"/>
    <w:rsid w:val="003F4DD8"/>
    <w:rsid w:val="00402CC2"/>
    <w:rsid w:val="004158EB"/>
    <w:rsid w:val="00416E6F"/>
    <w:rsid w:val="00422FA0"/>
    <w:rsid w:val="0042621D"/>
    <w:rsid w:val="0042662B"/>
    <w:rsid w:val="00432093"/>
    <w:rsid w:val="004376B2"/>
    <w:rsid w:val="00443DD7"/>
    <w:rsid w:val="00450FCB"/>
    <w:rsid w:val="004536AD"/>
    <w:rsid w:val="00462532"/>
    <w:rsid w:val="004628CF"/>
    <w:rsid w:val="00466F07"/>
    <w:rsid w:val="00487834"/>
    <w:rsid w:val="0049525E"/>
    <w:rsid w:val="004C702D"/>
    <w:rsid w:val="004D674D"/>
    <w:rsid w:val="004D767C"/>
    <w:rsid w:val="004D7B61"/>
    <w:rsid w:val="004E333F"/>
    <w:rsid w:val="004E38CB"/>
    <w:rsid w:val="004F1FF0"/>
    <w:rsid w:val="00503FDA"/>
    <w:rsid w:val="00520D07"/>
    <w:rsid w:val="00521797"/>
    <w:rsid w:val="00526638"/>
    <w:rsid w:val="00541271"/>
    <w:rsid w:val="00542CE8"/>
    <w:rsid w:val="00547FD4"/>
    <w:rsid w:val="00553A0E"/>
    <w:rsid w:val="00554546"/>
    <w:rsid w:val="005571E6"/>
    <w:rsid w:val="00565431"/>
    <w:rsid w:val="005712E0"/>
    <w:rsid w:val="00582139"/>
    <w:rsid w:val="00582218"/>
    <w:rsid w:val="005944F2"/>
    <w:rsid w:val="005A3202"/>
    <w:rsid w:val="005A4A05"/>
    <w:rsid w:val="005B4669"/>
    <w:rsid w:val="005C3743"/>
    <w:rsid w:val="005C4B65"/>
    <w:rsid w:val="005C6042"/>
    <w:rsid w:val="005D1327"/>
    <w:rsid w:val="005D4B7D"/>
    <w:rsid w:val="005E4FE0"/>
    <w:rsid w:val="005E5CE2"/>
    <w:rsid w:val="005F43EA"/>
    <w:rsid w:val="005F7CE0"/>
    <w:rsid w:val="00621707"/>
    <w:rsid w:val="00626C37"/>
    <w:rsid w:val="00632042"/>
    <w:rsid w:val="00632E21"/>
    <w:rsid w:val="0063345E"/>
    <w:rsid w:val="00634EB4"/>
    <w:rsid w:val="00640557"/>
    <w:rsid w:val="006449C7"/>
    <w:rsid w:val="006516C8"/>
    <w:rsid w:val="00652317"/>
    <w:rsid w:val="006533FE"/>
    <w:rsid w:val="00654A7B"/>
    <w:rsid w:val="00654D16"/>
    <w:rsid w:val="00655137"/>
    <w:rsid w:val="00655407"/>
    <w:rsid w:val="00664961"/>
    <w:rsid w:val="006731BE"/>
    <w:rsid w:val="00681FE3"/>
    <w:rsid w:val="006907DB"/>
    <w:rsid w:val="0069288D"/>
    <w:rsid w:val="00692B59"/>
    <w:rsid w:val="006952E9"/>
    <w:rsid w:val="006A003F"/>
    <w:rsid w:val="006A1D30"/>
    <w:rsid w:val="006A45EF"/>
    <w:rsid w:val="006B1AAB"/>
    <w:rsid w:val="006D7E07"/>
    <w:rsid w:val="006F3D1D"/>
    <w:rsid w:val="007064C0"/>
    <w:rsid w:val="0071613F"/>
    <w:rsid w:val="00723034"/>
    <w:rsid w:val="00736A12"/>
    <w:rsid w:val="00742F42"/>
    <w:rsid w:val="00747E56"/>
    <w:rsid w:val="0076317A"/>
    <w:rsid w:val="007717DA"/>
    <w:rsid w:val="00781F68"/>
    <w:rsid w:val="00783CF5"/>
    <w:rsid w:val="007A195F"/>
    <w:rsid w:val="007A561A"/>
    <w:rsid w:val="007B205F"/>
    <w:rsid w:val="007B30BD"/>
    <w:rsid w:val="007C0F2B"/>
    <w:rsid w:val="007C4985"/>
    <w:rsid w:val="007C657F"/>
    <w:rsid w:val="007C7D12"/>
    <w:rsid w:val="007D08E0"/>
    <w:rsid w:val="007D2272"/>
    <w:rsid w:val="007D436E"/>
    <w:rsid w:val="007F70D5"/>
    <w:rsid w:val="007F7C1C"/>
    <w:rsid w:val="0080164D"/>
    <w:rsid w:val="0080503E"/>
    <w:rsid w:val="00806507"/>
    <w:rsid w:val="00810C55"/>
    <w:rsid w:val="00817D9C"/>
    <w:rsid w:val="00825F0A"/>
    <w:rsid w:val="0083091C"/>
    <w:rsid w:val="0083175D"/>
    <w:rsid w:val="00835AE2"/>
    <w:rsid w:val="0084548D"/>
    <w:rsid w:val="00855A23"/>
    <w:rsid w:val="0087320D"/>
    <w:rsid w:val="00874C71"/>
    <w:rsid w:val="008763BB"/>
    <w:rsid w:val="0087758E"/>
    <w:rsid w:val="00880E2E"/>
    <w:rsid w:val="0089110D"/>
    <w:rsid w:val="008959A0"/>
    <w:rsid w:val="008A16C4"/>
    <w:rsid w:val="008B5B21"/>
    <w:rsid w:val="008B5F58"/>
    <w:rsid w:val="008B79B5"/>
    <w:rsid w:val="008C1030"/>
    <w:rsid w:val="008C2D56"/>
    <w:rsid w:val="008C5FD1"/>
    <w:rsid w:val="008D1C63"/>
    <w:rsid w:val="008E10D6"/>
    <w:rsid w:val="008E27B3"/>
    <w:rsid w:val="008E4134"/>
    <w:rsid w:val="008F3D94"/>
    <w:rsid w:val="008F4B34"/>
    <w:rsid w:val="008F7868"/>
    <w:rsid w:val="00914BEE"/>
    <w:rsid w:val="009236AB"/>
    <w:rsid w:val="00924BA8"/>
    <w:rsid w:val="00925C1D"/>
    <w:rsid w:val="00925F0F"/>
    <w:rsid w:val="00927816"/>
    <w:rsid w:val="00927F26"/>
    <w:rsid w:val="00931544"/>
    <w:rsid w:val="00931A57"/>
    <w:rsid w:val="00935B85"/>
    <w:rsid w:val="00943362"/>
    <w:rsid w:val="00943A68"/>
    <w:rsid w:val="00960CF2"/>
    <w:rsid w:val="009629F8"/>
    <w:rsid w:val="00971C88"/>
    <w:rsid w:val="0097745D"/>
    <w:rsid w:val="009A45B8"/>
    <w:rsid w:val="009A63B7"/>
    <w:rsid w:val="009B6641"/>
    <w:rsid w:val="009C5A04"/>
    <w:rsid w:val="009C70B4"/>
    <w:rsid w:val="009D244A"/>
    <w:rsid w:val="009D2813"/>
    <w:rsid w:val="009E5584"/>
    <w:rsid w:val="00A00033"/>
    <w:rsid w:val="00A12E63"/>
    <w:rsid w:val="00A1412A"/>
    <w:rsid w:val="00A36A03"/>
    <w:rsid w:val="00A36EA9"/>
    <w:rsid w:val="00A403BD"/>
    <w:rsid w:val="00A51001"/>
    <w:rsid w:val="00A64331"/>
    <w:rsid w:val="00A6585E"/>
    <w:rsid w:val="00A71469"/>
    <w:rsid w:val="00A74B6A"/>
    <w:rsid w:val="00A772EC"/>
    <w:rsid w:val="00A83B41"/>
    <w:rsid w:val="00A86259"/>
    <w:rsid w:val="00A8790C"/>
    <w:rsid w:val="00A91697"/>
    <w:rsid w:val="00A937C7"/>
    <w:rsid w:val="00A93F8F"/>
    <w:rsid w:val="00AA170F"/>
    <w:rsid w:val="00AA34C0"/>
    <w:rsid w:val="00AA6B20"/>
    <w:rsid w:val="00AB2CD8"/>
    <w:rsid w:val="00AC5E70"/>
    <w:rsid w:val="00AC6CC3"/>
    <w:rsid w:val="00AD032A"/>
    <w:rsid w:val="00AE146E"/>
    <w:rsid w:val="00AE424A"/>
    <w:rsid w:val="00AF4079"/>
    <w:rsid w:val="00AF63FF"/>
    <w:rsid w:val="00AF775B"/>
    <w:rsid w:val="00B06C44"/>
    <w:rsid w:val="00B101CE"/>
    <w:rsid w:val="00B14910"/>
    <w:rsid w:val="00B15DEA"/>
    <w:rsid w:val="00B161BB"/>
    <w:rsid w:val="00B373EC"/>
    <w:rsid w:val="00B40D99"/>
    <w:rsid w:val="00B5097A"/>
    <w:rsid w:val="00B522BB"/>
    <w:rsid w:val="00B632E4"/>
    <w:rsid w:val="00B705A0"/>
    <w:rsid w:val="00B74ED3"/>
    <w:rsid w:val="00B80DC2"/>
    <w:rsid w:val="00B94E81"/>
    <w:rsid w:val="00BA36C1"/>
    <w:rsid w:val="00BB0FBA"/>
    <w:rsid w:val="00BB13B5"/>
    <w:rsid w:val="00BB317E"/>
    <w:rsid w:val="00BC5ADC"/>
    <w:rsid w:val="00BE18C4"/>
    <w:rsid w:val="00BE6D02"/>
    <w:rsid w:val="00BF3391"/>
    <w:rsid w:val="00C03D9F"/>
    <w:rsid w:val="00C103BA"/>
    <w:rsid w:val="00C1211A"/>
    <w:rsid w:val="00C1327C"/>
    <w:rsid w:val="00C13B4B"/>
    <w:rsid w:val="00C24D5B"/>
    <w:rsid w:val="00C30625"/>
    <w:rsid w:val="00C3100E"/>
    <w:rsid w:val="00C4056E"/>
    <w:rsid w:val="00C479AB"/>
    <w:rsid w:val="00C50893"/>
    <w:rsid w:val="00C57DAB"/>
    <w:rsid w:val="00C60DBE"/>
    <w:rsid w:val="00C67A41"/>
    <w:rsid w:val="00C75E88"/>
    <w:rsid w:val="00C779CF"/>
    <w:rsid w:val="00C80BB4"/>
    <w:rsid w:val="00C86DCF"/>
    <w:rsid w:val="00CA0FEB"/>
    <w:rsid w:val="00CA1597"/>
    <w:rsid w:val="00CA3344"/>
    <w:rsid w:val="00CB1F63"/>
    <w:rsid w:val="00CB32F1"/>
    <w:rsid w:val="00CC1947"/>
    <w:rsid w:val="00CC2F26"/>
    <w:rsid w:val="00CC466D"/>
    <w:rsid w:val="00CC6881"/>
    <w:rsid w:val="00CC6B42"/>
    <w:rsid w:val="00CD5254"/>
    <w:rsid w:val="00CE1E78"/>
    <w:rsid w:val="00CE50F0"/>
    <w:rsid w:val="00D01348"/>
    <w:rsid w:val="00D06AA3"/>
    <w:rsid w:val="00D13A67"/>
    <w:rsid w:val="00D146AA"/>
    <w:rsid w:val="00D164ED"/>
    <w:rsid w:val="00D166D9"/>
    <w:rsid w:val="00D26DC1"/>
    <w:rsid w:val="00D35D64"/>
    <w:rsid w:val="00D45D5E"/>
    <w:rsid w:val="00D522D9"/>
    <w:rsid w:val="00D54302"/>
    <w:rsid w:val="00D55F55"/>
    <w:rsid w:val="00D56A8D"/>
    <w:rsid w:val="00D70633"/>
    <w:rsid w:val="00D7183F"/>
    <w:rsid w:val="00D7685C"/>
    <w:rsid w:val="00D773FE"/>
    <w:rsid w:val="00D84D0A"/>
    <w:rsid w:val="00D93FF9"/>
    <w:rsid w:val="00DA2994"/>
    <w:rsid w:val="00DA38EC"/>
    <w:rsid w:val="00DA7B10"/>
    <w:rsid w:val="00DB24F1"/>
    <w:rsid w:val="00DC155E"/>
    <w:rsid w:val="00DC3D50"/>
    <w:rsid w:val="00DC5CBB"/>
    <w:rsid w:val="00DE47B0"/>
    <w:rsid w:val="00DF1CA7"/>
    <w:rsid w:val="00E02A6E"/>
    <w:rsid w:val="00E05342"/>
    <w:rsid w:val="00E10351"/>
    <w:rsid w:val="00E10F27"/>
    <w:rsid w:val="00E21DAA"/>
    <w:rsid w:val="00E27BBA"/>
    <w:rsid w:val="00E327B0"/>
    <w:rsid w:val="00E36DE6"/>
    <w:rsid w:val="00E4567F"/>
    <w:rsid w:val="00E47955"/>
    <w:rsid w:val="00E515C5"/>
    <w:rsid w:val="00E54FFD"/>
    <w:rsid w:val="00E71A98"/>
    <w:rsid w:val="00E817E9"/>
    <w:rsid w:val="00E818EB"/>
    <w:rsid w:val="00E8281B"/>
    <w:rsid w:val="00E97762"/>
    <w:rsid w:val="00EA0C15"/>
    <w:rsid w:val="00EA1C3E"/>
    <w:rsid w:val="00EA4910"/>
    <w:rsid w:val="00EA4D59"/>
    <w:rsid w:val="00EA65D1"/>
    <w:rsid w:val="00EB06DE"/>
    <w:rsid w:val="00EB0C90"/>
    <w:rsid w:val="00EB4E17"/>
    <w:rsid w:val="00EC4F58"/>
    <w:rsid w:val="00EC5696"/>
    <w:rsid w:val="00EC63DB"/>
    <w:rsid w:val="00EC7C99"/>
    <w:rsid w:val="00ED14AB"/>
    <w:rsid w:val="00EF619B"/>
    <w:rsid w:val="00EF6541"/>
    <w:rsid w:val="00EF687F"/>
    <w:rsid w:val="00EF7570"/>
    <w:rsid w:val="00EF7781"/>
    <w:rsid w:val="00F139D5"/>
    <w:rsid w:val="00F13D8E"/>
    <w:rsid w:val="00F151DA"/>
    <w:rsid w:val="00F2055D"/>
    <w:rsid w:val="00F24651"/>
    <w:rsid w:val="00F2626D"/>
    <w:rsid w:val="00F27676"/>
    <w:rsid w:val="00F303AE"/>
    <w:rsid w:val="00F320EC"/>
    <w:rsid w:val="00F34411"/>
    <w:rsid w:val="00F41672"/>
    <w:rsid w:val="00F47833"/>
    <w:rsid w:val="00F50EC5"/>
    <w:rsid w:val="00F70732"/>
    <w:rsid w:val="00F7347A"/>
    <w:rsid w:val="00F823A1"/>
    <w:rsid w:val="00F82598"/>
    <w:rsid w:val="00F84600"/>
    <w:rsid w:val="00F908C7"/>
    <w:rsid w:val="00F920A0"/>
    <w:rsid w:val="00FA2288"/>
    <w:rsid w:val="00FA32E1"/>
    <w:rsid w:val="00FA6D9A"/>
    <w:rsid w:val="00FB7AD5"/>
    <w:rsid w:val="00FD004F"/>
    <w:rsid w:val="00FD1B8D"/>
    <w:rsid w:val="00FD2912"/>
    <w:rsid w:val="00FD6C6A"/>
    <w:rsid w:val="00FE0A2E"/>
    <w:rsid w:val="00FE410D"/>
    <w:rsid w:val="00FE457F"/>
    <w:rsid w:val="00FE4B14"/>
    <w:rsid w:val="00FE5E5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3B17D5-D085-43C8-B135-68717BC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7415"/>
    <w:rPr>
      <w:sz w:val="24"/>
      <w:szCs w:val="24"/>
    </w:rPr>
  </w:style>
  <w:style w:type="paragraph" w:styleId="1">
    <w:name w:val="heading 1"/>
    <w:aliases w:val="Title"/>
    <w:basedOn w:val="a0"/>
    <w:next w:val="a0"/>
    <w:link w:val="10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  <w:lang w:val="x-none" w:eastAsia="x-none"/>
    </w:rPr>
  </w:style>
  <w:style w:type="paragraph" w:styleId="2">
    <w:name w:val="heading 2"/>
    <w:basedOn w:val="a0"/>
    <w:next w:val="a0"/>
    <w:link w:val="20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7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8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9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a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b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1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c">
    <w:name w:val="annotation reference"/>
    <w:rsid w:val="00D84D0A"/>
    <w:rPr>
      <w:sz w:val="16"/>
    </w:rPr>
  </w:style>
  <w:style w:type="paragraph" w:styleId="ad">
    <w:name w:val="annotation text"/>
    <w:basedOn w:val="a0"/>
    <w:link w:val="ae"/>
    <w:rsid w:val="00D84D0A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D84D0A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D84D0A"/>
    <w:rPr>
      <w:b/>
      <w:bCs/>
    </w:rPr>
  </w:style>
  <w:style w:type="character" w:customStyle="1" w:styleId="af0">
    <w:name w:val="Тема примечания Знак"/>
    <w:link w:val="af"/>
    <w:locked/>
    <w:rsid w:val="00D84D0A"/>
    <w:rPr>
      <w:b/>
      <w:bCs/>
      <w:lang w:val="ru-RU" w:eastAsia="ru-RU" w:bidi="ar-SA"/>
    </w:rPr>
  </w:style>
  <w:style w:type="paragraph" w:styleId="af1">
    <w:name w:val="Balloon Text"/>
    <w:basedOn w:val="a0"/>
    <w:link w:val="af2"/>
    <w:rsid w:val="00D84D0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F41672"/>
    <w:pPr>
      <w:numPr>
        <w:numId w:val="1"/>
      </w:numPr>
      <w:tabs>
        <w:tab w:val="left" w:pos="1134"/>
      </w:tabs>
      <w:spacing w:before="120"/>
    </w:pPr>
    <w:rPr>
      <w:b/>
      <w:lang w:val="x-none" w:eastAsia="x-none"/>
    </w:rPr>
  </w:style>
  <w:style w:type="paragraph" w:customStyle="1" w:styleId="XX">
    <w:name w:val="X.X"/>
    <w:basedOn w:val="a0"/>
    <w:link w:val="XX0"/>
    <w:qFormat/>
    <w:rsid w:val="00EF619B"/>
    <w:pPr>
      <w:tabs>
        <w:tab w:val="left" w:pos="1134"/>
      </w:tabs>
      <w:spacing w:line="360" w:lineRule="auto"/>
      <w:ind w:firstLine="709"/>
      <w:jc w:val="both"/>
    </w:pPr>
    <w:rPr>
      <w:lang w:val="x-none" w:eastAsia="x-none"/>
    </w:rPr>
  </w:style>
  <w:style w:type="character" w:customStyle="1" w:styleId="X0">
    <w:name w:val="X Знак"/>
    <w:link w:val="X"/>
    <w:locked/>
    <w:rsid w:val="00F41672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8B5B21"/>
    <w:pPr>
      <w:numPr>
        <w:ilvl w:val="2"/>
        <w:numId w:val="1"/>
      </w:numPr>
      <w:tabs>
        <w:tab w:val="left" w:pos="1418"/>
      </w:tabs>
      <w:spacing w:line="360" w:lineRule="auto"/>
    </w:pPr>
    <w:rPr>
      <w:b/>
      <w:lang w:val="x-none" w:eastAsia="x-none"/>
    </w:rPr>
  </w:style>
  <w:style w:type="character" w:customStyle="1" w:styleId="XX0">
    <w:name w:val="X.X Знак"/>
    <w:link w:val="XX"/>
    <w:locked/>
    <w:rsid w:val="00EF619B"/>
    <w:rPr>
      <w:sz w:val="24"/>
      <w:szCs w:val="24"/>
    </w:rPr>
  </w:style>
  <w:style w:type="paragraph" w:customStyle="1" w:styleId="ListParagraph">
    <w:name w:val="List Paragraph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8B5B21"/>
    <w:rPr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rsid w:val="006952E9"/>
    <w:pPr>
      <w:tabs>
        <w:tab w:val="left" w:pos="426"/>
        <w:tab w:val="right" w:leader="dot" w:pos="10206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0">
    <w:name w:val="Заголовок 1 Знак"/>
    <w:aliases w:val="Заголовок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0">
    <w:name w:val="Заголовок 2 Знак"/>
    <w:link w:val="2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1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3">
    <w:name w:val="Обычный (веб)"/>
    <w:basedOn w:val="a0"/>
    <w:uiPriority w:val="99"/>
    <w:rsid w:val="00D84D0A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5">
    <w:name w:val="Table Grid"/>
    <w:basedOn w:val="a2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locked/>
    <w:rsid w:val="00D84D0A"/>
    <w:rPr>
      <w:sz w:val="24"/>
      <w:szCs w:val="24"/>
      <w:lang w:val="ru-RU" w:eastAsia="ru-RU" w:bidi="ar-SA"/>
    </w:rPr>
  </w:style>
  <w:style w:type="paragraph" w:styleId="af6">
    <w:name w:val="Body Text"/>
    <w:basedOn w:val="a0"/>
    <w:link w:val="af7"/>
    <w:rsid w:val="002D0D25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2D0D25"/>
    <w:rPr>
      <w:sz w:val="24"/>
      <w:szCs w:val="24"/>
    </w:rPr>
  </w:style>
  <w:style w:type="character" w:styleId="af8">
    <w:name w:val="Strong"/>
    <w:uiPriority w:val="22"/>
    <w:qFormat/>
    <w:rsid w:val="00EF619B"/>
    <w:rPr>
      <w:b/>
      <w:bCs/>
    </w:rPr>
  </w:style>
  <w:style w:type="paragraph" w:styleId="af9">
    <w:name w:val="Название"/>
    <w:basedOn w:val="a0"/>
    <w:next w:val="a0"/>
    <w:link w:val="afa"/>
    <w:qFormat/>
    <w:rsid w:val="00D93F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a">
    <w:name w:val="Название Знак"/>
    <w:link w:val="af9"/>
    <w:rsid w:val="00D93F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t3992">
    <w:name w:val="ft3992"/>
    <w:rsid w:val="004158EB"/>
  </w:style>
  <w:style w:type="character" w:customStyle="1" w:styleId="ft4023">
    <w:name w:val="ft4023"/>
    <w:rsid w:val="004158EB"/>
  </w:style>
  <w:style w:type="character" w:customStyle="1" w:styleId="ft4067">
    <w:name w:val="ft4067"/>
    <w:rsid w:val="004158EB"/>
  </w:style>
  <w:style w:type="character" w:customStyle="1" w:styleId="ft4106">
    <w:name w:val="ft4106"/>
    <w:rsid w:val="004158EB"/>
  </w:style>
  <w:style w:type="character" w:customStyle="1" w:styleId="ft4141">
    <w:name w:val="ft4141"/>
    <w:rsid w:val="004158EB"/>
  </w:style>
  <w:style w:type="character" w:customStyle="1" w:styleId="ft4149">
    <w:name w:val="ft4149"/>
    <w:rsid w:val="004158EB"/>
  </w:style>
  <w:style w:type="character" w:customStyle="1" w:styleId="ft4150">
    <w:name w:val="ft4150"/>
    <w:rsid w:val="004158EB"/>
  </w:style>
  <w:style w:type="character" w:customStyle="1" w:styleId="ft6">
    <w:name w:val="ft6"/>
    <w:rsid w:val="004158EB"/>
  </w:style>
  <w:style w:type="character" w:customStyle="1" w:styleId="ft4155">
    <w:name w:val="ft4155"/>
    <w:rsid w:val="004158EB"/>
  </w:style>
  <w:style w:type="character" w:customStyle="1" w:styleId="ft4158">
    <w:name w:val="ft4158"/>
    <w:rsid w:val="004158EB"/>
  </w:style>
  <w:style w:type="character" w:customStyle="1" w:styleId="ft4165">
    <w:name w:val="ft4165"/>
    <w:rsid w:val="004158EB"/>
  </w:style>
  <w:style w:type="character" w:customStyle="1" w:styleId="ft4166">
    <w:name w:val="ft4166"/>
    <w:rsid w:val="004158EB"/>
  </w:style>
  <w:style w:type="character" w:customStyle="1" w:styleId="ft4192">
    <w:name w:val="ft4192"/>
    <w:rsid w:val="004158EB"/>
  </w:style>
  <w:style w:type="character" w:customStyle="1" w:styleId="ft4233">
    <w:name w:val="ft4233"/>
    <w:rsid w:val="004158EB"/>
  </w:style>
  <w:style w:type="character" w:customStyle="1" w:styleId="ft4236">
    <w:name w:val="ft4236"/>
    <w:rsid w:val="004158EB"/>
  </w:style>
  <w:style w:type="character" w:customStyle="1" w:styleId="ft4274">
    <w:name w:val="ft4274"/>
    <w:rsid w:val="004158EB"/>
  </w:style>
  <w:style w:type="character" w:customStyle="1" w:styleId="ft4304">
    <w:name w:val="ft4304"/>
    <w:rsid w:val="004158EB"/>
  </w:style>
  <w:style w:type="character" w:customStyle="1" w:styleId="ft4343">
    <w:name w:val="ft4343"/>
    <w:rsid w:val="004158EB"/>
  </w:style>
  <w:style w:type="character" w:customStyle="1" w:styleId="ft4358">
    <w:name w:val="ft4358"/>
    <w:rsid w:val="004158EB"/>
  </w:style>
  <w:style w:type="character" w:customStyle="1" w:styleId="ft4388">
    <w:name w:val="ft4388"/>
    <w:rsid w:val="004158EB"/>
  </w:style>
  <w:style w:type="character" w:customStyle="1" w:styleId="ft4396">
    <w:name w:val="ft4396"/>
    <w:rsid w:val="004158EB"/>
  </w:style>
  <w:style w:type="character" w:customStyle="1" w:styleId="highlight">
    <w:name w:val="highlight"/>
    <w:rsid w:val="004158EB"/>
  </w:style>
  <w:style w:type="character" w:customStyle="1" w:styleId="ft4421">
    <w:name w:val="ft4421"/>
    <w:rsid w:val="004158EB"/>
  </w:style>
  <w:style w:type="character" w:customStyle="1" w:styleId="ft4454">
    <w:name w:val="ft4454"/>
    <w:rsid w:val="004158EB"/>
  </w:style>
  <w:style w:type="character" w:customStyle="1" w:styleId="ft4492">
    <w:name w:val="ft4492"/>
    <w:rsid w:val="004158EB"/>
  </w:style>
  <w:style w:type="character" w:customStyle="1" w:styleId="ft4513">
    <w:name w:val="ft4513"/>
    <w:rsid w:val="004158EB"/>
  </w:style>
  <w:style w:type="character" w:customStyle="1" w:styleId="ft4558">
    <w:name w:val="ft4558"/>
    <w:rsid w:val="004158EB"/>
  </w:style>
  <w:style w:type="character" w:customStyle="1" w:styleId="ft4573">
    <w:name w:val="ft4573"/>
    <w:rsid w:val="004158EB"/>
  </w:style>
  <w:style w:type="paragraph" w:customStyle="1" w:styleId="Default">
    <w:name w:val="Default"/>
    <w:rsid w:val="006405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List Paragraph"/>
    <w:basedOn w:val="a0"/>
    <w:uiPriority w:val="34"/>
    <w:qFormat/>
    <w:rsid w:val="00BB317E"/>
    <w:pPr>
      <w:ind w:left="708"/>
    </w:pPr>
  </w:style>
  <w:style w:type="character" w:customStyle="1" w:styleId="afc">
    <w:name w:val="Список Знак"/>
    <w:link w:val="a"/>
    <w:locked/>
    <w:rsid w:val="00817D9C"/>
    <w:rPr>
      <w:color w:val="000000"/>
      <w:spacing w:val="-3"/>
      <w:sz w:val="24"/>
      <w:szCs w:val="24"/>
    </w:rPr>
  </w:style>
  <w:style w:type="paragraph" w:styleId="a">
    <w:name w:val="List"/>
    <w:basedOn w:val="a0"/>
    <w:link w:val="afc"/>
    <w:unhideWhenUsed/>
    <w:rsid w:val="00817D9C"/>
    <w:pPr>
      <w:numPr>
        <w:ilvl w:val="1"/>
        <w:numId w:val="42"/>
      </w:numPr>
      <w:tabs>
        <w:tab w:val="left" w:pos="360"/>
      </w:tabs>
      <w:autoSpaceDE w:val="0"/>
      <w:autoSpaceDN w:val="0"/>
      <w:adjustRightInd w:val="0"/>
      <w:jc w:val="both"/>
    </w:pPr>
    <w:rPr>
      <w:color w:val="000000"/>
      <w:spacing w:val="-3"/>
      <w:lang w:val="x-none" w:eastAsia="x-none"/>
    </w:rPr>
  </w:style>
  <w:style w:type="paragraph" w:styleId="afd">
    <w:name w:val="footnote text"/>
    <w:basedOn w:val="a0"/>
    <w:link w:val="afe"/>
    <w:uiPriority w:val="99"/>
    <w:unhideWhenUsed/>
    <w:rsid w:val="006A45EF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сноски Знак"/>
    <w:link w:val="afd"/>
    <w:uiPriority w:val="99"/>
    <w:rsid w:val="006A45EF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6A45EF"/>
    <w:rPr>
      <w:vertAlign w:val="superscript"/>
    </w:rPr>
  </w:style>
  <w:style w:type="paragraph" w:styleId="aff0">
    <w:name w:val="Subtitle"/>
    <w:basedOn w:val="a0"/>
    <w:link w:val="aff1"/>
    <w:qFormat/>
    <w:rsid w:val="00FD2912"/>
    <w:pPr>
      <w:jc w:val="center"/>
    </w:pPr>
    <w:rPr>
      <w:sz w:val="28"/>
      <w:szCs w:val="20"/>
    </w:rPr>
  </w:style>
  <w:style w:type="character" w:customStyle="1" w:styleId="aff1">
    <w:name w:val="Подзаголовок Знак"/>
    <w:link w:val="aff0"/>
    <w:rsid w:val="00FD29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903F-7B6A-4045-9808-D749A300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здравоохранения Свердловской области «Режевская центральная районная больница»</vt:lpstr>
    </vt:vector>
  </TitlesOfParts>
  <Company>СКБ Контур</Company>
  <LinksUpToDate>false</LinksUpToDate>
  <CharactersWithSpaces>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здравоохранения Свердловской области «Режевская центральная районная больница»</dc:title>
  <dc:subject/>
  <dc:creator>Малкиев Максим Витальевич</dc:creator>
  <cp:keywords/>
  <dc:description/>
  <cp:lastModifiedBy>Дмитрий Илюшин</cp:lastModifiedBy>
  <cp:revision>3</cp:revision>
  <cp:lastPrinted>2021-12-22T10:45:00Z</cp:lastPrinted>
  <dcterms:created xsi:type="dcterms:W3CDTF">2023-05-10T10:18:00Z</dcterms:created>
  <dcterms:modified xsi:type="dcterms:W3CDTF">2023-05-10T10:21:00Z</dcterms:modified>
</cp:coreProperties>
</file>